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10910">
      <w:pPr>
        <w:spacing w:before="480" w:after="480" w:line="288" w:lineRule="auto"/>
        <w:ind w:left="0"/>
        <w:jc w:val="center"/>
        <w:rPr>
          <w:rFonts w:hint="eastAsia" w:ascii="Arial" w:hAnsi="Arial" w:eastAsia="等线" w:cs="Arial"/>
          <w:b/>
          <w:sz w:val="52"/>
          <w:lang w:val="en-US" w:eastAsia="zh-CN"/>
        </w:rPr>
      </w:pPr>
      <w:r>
        <w:rPr>
          <w:rFonts w:hint="eastAsia" w:ascii="Arial" w:hAnsi="Arial" w:eastAsia="等线" w:cs="Arial"/>
          <w:b/>
          <w:sz w:val="52"/>
          <w:lang w:val="en-US" w:eastAsia="zh-CN"/>
        </w:rPr>
        <w:t>福州市海洋与渔业技术中心视频监控安保服务采购内容及技术要求</w:t>
      </w:r>
    </w:p>
    <w:p w14:paraId="4E4BB21D">
      <w:pPr>
        <w:spacing w:before="120" w:after="120" w:line="288" w:lineRule="auto"/>
        <w:ind w:left="0" w:firstLine="50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为进一步加强福州市海洋与渔业技术中心（以下简称“采购单位”）楼内安全管理，实现楼内公共区域、关键通道的有效监控，保障人员及财产安全，本项目为视频监控</w:t>
      </w:r>
      <w:r>
        <w:rPr>
          <w:rFonts w:hint="eastAsia" w:ascii="宋体" w:hAnsi="宋体" w:cs="宋体"/>
          <w:sz w:val="24"/>
          <w:szCs w:val="24"/>
          <w:lang w:eastAsia="zh-CN"/>
        </w:rPr>
        <w:t>安保</w:t>
      </w:r>
      <w:r>
        <w:rPr>
          <w:rFonts w:hint="eastAsia" w:ascii="宋体" w:hAnsi="宋体" w:eastAsia="宋体" w:cs="宋体"/>
          <w:sz w:val="24"/>
          <w:szCs w:val="24"/>
        </w:rPr>
        <w:t>服务采购，包含设备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供货、</w:t>
      </w:r>
      <w:r>
        <w:rPr>
          <w:rFonts w:hint="eastAsia" w:ascii="宋体" w:hAnsi="宋体" w:eastAsia="宋体" w:cs="宋体"/>
          <w:sz w:val="24"/>
          <w:szCs w:val="24"/>
        </w:rPr>
        <w:t>安装、调试、三年</w:t>
      </w:r>
      <w:r>
        <w:rPr>
          <w:rFonts w:hint="eastAsia" w:ascii="宋体" w:hAnsi="宋体" w:cs="宋体"/>
          <w:sz w:val="24"/>
          <w:szCs w:val="24"/>
          <w:lang w:eastAsia="zh-CN"/>
        </w:rPr>
        <w:t>安保</w:t>
      </w:r>
      <w:r>
        <w:rPr>
          <w:rFonts w:hint="eastAsia" w:ascii="宋体" w:hAnsi="宋体" w:eastAsia="宋体" w:cs="宋体"/>
          <w:sz w:val="24"/>
          <w:szCs w:val="24"/>
        </w:rPr>
        <w:t>服务，现进行</w:t>
      </w:r>
      <w:r>
        <w:rPr>
          <w:rFonts w:hint="eastAsia" w:ascii="宋体" w:hAnsi="宋体" w:cs="宋体"/>
          <w:sz w:val="24"/>
          <w:szCs w:val="24"/>
          <w:lang w:eastAsia="zh-CN"/>
        </w:rPr>
        <w:t>比价</w:t>
      </w:r>
      <w:r>
        <w:rPr>
          <w:rFonts w:hint="eastAsia" w:ascii="宋体" w:hAnsi="宋体" w:eastAsia="宋体" w:cs="宋体"/>
          <w:sz w:val="24"/>
          <w:szCs w:val="24"/>
        </w:rPr>
        <w:t>采购，欢迎符合资格条件的供应商前来报价。</w:t>
      </w:r>
    </w:p>
    <w:p w14:paraId="4F7CFBB8">
      <w:pPr>
        <w:pStyle w:val="2"/>
        <w:bidi w:val="0"/>
        <w:rPr>
          <w:rFonts w:hint="eastAsia"/>
          <w:lang w:val="en-US" w:eastAsia="zh-CN"/>
        </w:rPr>
      </w:pPr>
      <w:bookmarkStart w:id="0" w:name="heading_0"/>
      <w:r>
        <w:t>一、</w:t>
      </w:r>
      <w:bookmarkEnd w:id="0"/>
      <w:r>
        <w:rPr>
          <w:rFonts w:hint="eastAsia"/>
          <w:lang w:val="en-US" w:eastAsia="zh-CN"/>
        </w:rPr>
        <w:t>采购标的一览表</w:t>
      </w:r>
    </w:p>
    <w:tbl>
      <w:tblPr>
        <w:tblStyle w:val="6"/>
        <w:tblW w:w="9083" w:type="dxa"/>
        <w:jc w:val="center"/>
        <w:tblBorders>
          <w:top w:val="outset" w:color="666666" w:sz="6" w:space="0"/>
          <w:left w:val="outset" w:color="666666" w:sz="6" w:space="0"/>
          <w:bottom w:val="outset" w:color="666666" w:sz="6" w:space="0"/>
          <w:right w:val="outset" w:color="666666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1792"/>
        <w:gridCol w:w="962"/>
        <w:gridCol w:w="1760"/>
        <w:gridCol w:w="1488"/>
        <w:gridCol w:w="1416"/>
        <w:gridCol w:w="947"/>
      </w:tblGrid>
      <w:tr w14:paraId="309C712E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tblHeader/>
          <w:jc w:val="center"/>
        </w:trPr>
        <w:tc>
          <w:tcPr>
            <w:tcW w:w="71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572C8227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  <w:lang w:val="en-US" w:eastAsia="zh-CN" w:bidi="ar"/>
              </w:rPr>
              <w:t>合同包</w:t>
            </w:r>
          </w:p>
        </w:tc>
        <w:tc>
          <w:tcPr>
            <w:tcW w:w="1792" w:type="dxa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6189EC1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  <w:lang w:bidi="ar"/>
              </w:rPr>
              <w:t>采购标的</w:t>
            </w:r>
          </w:p>
        </w:tc>
        <w:tc>
          <w:tcPr>
            <w:tcW w:w="962" w:type="dxa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0332BA4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  <w:lang w:bidi="ar"/>
              </w:rPr>
              <w:t>数量</w:t>
            </w:r>
          </w:p>
        </w:tc>
        <w:tc>
          <w:tcPr>
            <w:tcW w:w="1760" w:type="dxa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4C20BE5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1"/>
                <w:lang w:val="en-US" w:eastAsia="zh-CN"/>
              </w:rPr>
              <w:t>最高限价</w:t>
            </w:r>
          </w:p>
        </w:tc>
        <w:tc>
          <w:tcPr>
            <w:tcW w:w="148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1F32B7D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  <w:lang w:val="en-US" w:eastAsia="zh-CN" w:bidi="ar"/>
              </w:rPr>
              <w:t>工期</w:t>
            </w:r>
          </w:p>
        </w:tc>
        <w:tc>
          <w:tcPr>
            <w:tcW w:w="141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77C3B8B3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2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  <w:lang w:val="en-US" w:eastAsia="zh-CN" w:bidi="ar"/>
              </w:rPr>
              <w:t>服务期</w:t>
            </w:r>
          </w:p>
        </w:tc>
        <w:tc>
          <w:tcPr>
            <w:tcW w:w="94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2A91A61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  <w:lang w:val="en-US" w:eastAsia="zh-CN" w:bidi="ar"/>
              </w:rPr>
              <w:t>备注</w:t>
            </w:r>
          </w:p>
        </w:tc>
      </w:tr>
      <w:tr w14:paraId="2E9AA9ED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  <w:jc w:val="center"/>
        </w:trPr>
        <w:tc>
          <w:tcPr>
            <w:tcW w:w="71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7CAEC27B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1"/>
                <w:lang w:val="en-US" w:eastAsia="zh-CN"/>
              </w:rPr>
              <w:t>包</w:t>
            </w:r>
            <w:r>
              <w:rPr>
                <w:rFonts w:hint="eastAsia" w:ascii="宋体" w:hAnsi="宋体" w:cs="宋体"/>
                <w:sz w:val="22"/>
                <w:szCs w:val="21"/>
              </w:rPr>
              <w:t>1</w:t>
            </w:r>
          </w:p>
        </w:tc>
        <w:tc>
          <w:tcPr>
            <w:tcW w:w="1792" w:type="dxa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5767E18B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2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1"/>
              </w:rPr>
              <w:t>福州市海洋与渔业技术中心</w:t>
            </w:r>
            <w:r>
              <w:rPr>
                <w:rFonts w:hint="eastAsia" w:ascii="宋体" w:hAnsi="宋体" w:cs="宋体"/>
                <w:sz w:val="22"/>
                <w:szCs w:val="21"/>
                <w:lang w:eastAsia="zh-CN"/>
              </w:rPr>
              <w:t>视频监控安保服务项目</w:t>
            </w:r>
          </w:p>
        </w:tc>
        <w:tc>
          <w:tcPr>
            <w:tcW w:w="962" w:type="dxa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47446AE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1"/>
              </w:rPr>
              <w:t>1</w:t>
            </w:r>
            <w:r>
              <w:rPr>
                <w:rFonts w:hint="eastAsia" w:ascii="宋体" w:hAnsi="宋体" w:cs="宋体"/>
                <w:sz w:val="22"/>
                <w:szCs w:val="21"/>
                <w:lang w:val="en-US" w:eastAsia="zh-CN"/>
              </w:rPr>
              <w:t>项</w:t>
            </w:r>
          </w:p>
        </w:tc>
        <w:tc>
          <w:tcPr>
            <w:tcW w:w="1760" w:type="dxa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26C554B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1"/>
                <w:lang w:val="en-US" w:eastAsia="zh-CN"/>
              </w:rPr>
              <w:t>2200</w:t>
            </w:r>
            <w:r>
              <w:rPr>
                <w:rFonts w:hint="default" w:ascii="宋体" w:hAnsi="宋体" w:eastAsia="宋体" w:cs="宋体"/>
                <w:sz w:val="22"/>
                <w:szCs w:val="21"/>
                <w:lang w:val="en-US" w:eastAsia="zh-CN"/>
              </w:rPr>
              <w:t>元/月</w:t>
            </w:r>
          </w:p>
        </w:tc>
        <w:tc>
          <w:tcPr>
            <w:tcW w:w="148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7B4ED60D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1"/>
              </w:rPr>
              <w:t>自合同签订之日起 30 个日历日内完成设备供货、安装、调试、验收并正式投入</w:t>
            </w:r>
            <w:r>
              <w:rPr>
                <w:rFonts w:hint="eastAsia" w:ascii="宋体" w:hAnsi="宋体" w:cs="宋体"/>
                <w:sz w:val="22"/>
                <w:szCs w:val="21"/>
                <w:lang w:eastAsia="zh-CN"/>
              </w:rPr>
              <w:t>安保</w:t>
            </w:r>
            <w:r>
              <w:rPr>
                <w:rFonts w:hint="eastAsia" w:ascii="宋体" w:hAnsi="宋体" w:cs="宋体"/>
                <w:sz w:val="22"/>
                <w:szCs w:val="21"/>
              </w:rPr>
              <w:t>服务</w:t>
            </w:r>
          </w:p>
        </w:tc>
        <w:tc>
          <w:tcPr>
            <w:tcW w:w="141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1A76A31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自</w:t>
            </w:r>
            <w:r>
              <w:rPr>
                <w:rFonts w:hint="eastAsia" w:ascii="宋体" w:hAnsi="宋体" w:cs="宋体"/>
                <w:sz w:val="22"/>
                <w:szCs w:val="21"/>
              </w:rPr>
              <w:t>正式投入</w:t>
            </w:r>
            <w:r>
              <w:rPr>
                <w:rFonts w:hint="eastAsia" w:ascii="宋体" w:hAnsi="宋体" w:cs="宋体"/>
                <w:sz w:val="22"/>
                <w:szCs w:val="21"/>
                <w:lang w:eastAsia="zh-CN"/>
              </w:rPr>
              <w:t>安保</w:t>
            </w:r>
            <w:r>
              <w:rPr>
                <w:rFonts w:hint="eastAsia" w:ascii="宋体" w:hAnsi="宋体" w:cs="宋体"/>
                <w:sz w:val="22"/>
                <w:szCs w:val="21"/>
              </w:rPr>
              <w:t>服务</w:t>
            </w: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之日起 3 年</w:t>
            </w:r>
          </w:p>
        </w:tc>
        <w:tc>
          <w:tcPr>
            <w:tcW w:w="94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545A7DD8">
            <w:pPr>
              <w:spacing w:line="360" w:lineRule="auto"/>
              <w:jc w:val="both"/>
              <w:rPr>
                <w:rFonts w:hint="eastAsia" w:ascii="宋体" w:hAnsi="宋体" w:cs="宋体"/>
                <w:sz w:val="22"/>
                <w:szCs w:val="21"/>
              </w:rPr>
            </w:pPr>
          </w:p>
        </w:tc>
      </w:tr>
    </w:tbl>
    <w:p w14:paraId="7FFAAC37">
      <w:pPr>
        <w:pStyle w:val="2"/>
        <w:bidi w:val="0"/>
        <w:rPr>
          <w:rFonts w:hint="eastAsia" w:cs="Times New Roman"/>
          <w:b/>
          <w:lang w:val="en-US" w:eastAsia="zh-CN"/>
        </w:rPr>
      </w:pPr>
      <w:bookmarkStart w:id="1" w:name="heading_1"/>
      <w:r>
        <w:rPr>
          <w:rFonts w:hint="eastAsia" w:cs="Times New Roman"/>
          <w:b/>
          <w:lang w:val="en-US" w:eastAsia="zh-CN"/>
        </w:rPr>
        <w:t>二、采购内容及技术要求</w:t>
      </w:r>
      <w:bookmarkEnd w:id="1"/>
    </w:p>
    <w:p w14:paraId="03E55826">
      <w:pPr>
        <w:spacing w:before="120" w:after="120" w:line="288" w:lineRule="auto"/>
        <w:ind w:left="0" w:firstLine="50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本项目为视频监控</w:t>
      </w:r>
      <w:r>
        <w:rPr>
          <w:rFonts w:hint="eastAsia" w:ascii="宋体" w:hAnsi="宋体" w:cs="宋体"/>
          <w:sz w:val="24"/>
          <w:szCs w:val="24"/>
          <w:lang w:eastAsia="zh-CN"/>
        </w:rPr>
        <w:t>安保</w:t>
      </w:r>
      <w:r>
        <w:rPr>
          <w:rFonts w:hint="eastAsia" w:ascii="宋体" w:hAnsi="宋体" w:eastAsia="宋体" w:cs="宋体"/>
          <w:sz w:val="24"/>
          <w:szCs w:val="24"/>
        </w:rPr>
        <w:t>服务采购，包括但不限于前端摄像设备、传输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线路</w:t>
      </w:r>
      <w:r>
        <w:rPr>
          <w:rFonts w:hint="eastAsia" w:ascii="宋体" w:hAnsi="宋体" w:eastAsia="宋体" w:cs="宋体"/>
          <w:sz w:val="24"/>
          <w:szCs w:val="24"/>
        </w:rPr>
        <w:t>、存储设备、供电设备及配套辅材的采购、运输、安装、调试、验收、三年</w:t>
      </w:r>
      <w:r>
        <w:rPr>
          <w:rFonts w:hint="eastAsia" w:ascii="宋体" w:hAnsi="宋体" w:cs="宋体"/>
          <w:sz w:val="24"/>
          <w:szCs w:val="24"/>
          <w:lang w:eastAsia="zh-CN"/>
        </w:rPr>
        <w:t>安保</w:t>
      </w:r>
      <w:r>
        <w:rPr>
          <w:rFonts w:hint="eastAsia" w:ascii="宋体" w:hAnsi="宋体" w:eastAsia="宋体" w:cs="宋体"/>
          <w:sz w:val="24"/>
          <w:szCs w:val="24"/>
        </w:rPr>
        <w:t>服务，</w:t>
      </w:r>
      <w:r>
        <w:rPr>
          <w:rFonts w:hint="eastAsia" w:ascii="宋体" w:hAnsi="宋体" w:cs="宋体"/>
          <w:sz w:val="24"/>
          <w:szCs w:val="24"/>
          <w:lang w:eastAsia="zh-CN"/>
        </w:rPr>
        <w:t>所有设备必须满足附件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1的要求，</w:t>
      </w:r>
      <w:r>
        <w:rPr>
          <w:rFonts w:hint="eastAsia" w:ascii="宋体" w:hAnsi="宋体" w:eastAsia="宋体" w:cs="宋体"/>
          <w:sz w:val="24"/>
          <w:szCs w:val="24"/>
        </w:rPr>
        <w:t>具体要求如下：</w:t>
      </w:r>
    </w:p>
    <w:p w14:paraId="70C6AAF8">
      <w:pPr>
        <w:numPr>
          <w:ilvl w:val="0"/>
          <w:numId w:val="0"/>
        </w:numPr>
        <w:spacing w:before="120" w:after="120" w:line="288" w:lineRule="auto"/>
        <w:ind w:left="0" w:leftChars="0" w:firstLine="400" w:firstLineChars="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sz w:val="24"/>
          <w:szCs w:val="24"/>
        </w:rPr>
        <w:t>1．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前端设备：根据楼内实际布局（采购单位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可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提供现场勘察条件），合理布设高清网络摄像机，覆盖楼内所有公共区域、关键通道及出入口，确保无监控盲区；摄像机像素不低于400万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支持红外补光、白光补光，有效补光距离均能达到30m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支持H.265编码，具备防水防尘性能（室内防护等级不低于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IP6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）等基础功能，其余参数及设备清单严格按附件一参数要求执行，不允许负偏离。</w:t>
      </w:r>
    </w:p>
    <w:p w14:paraId="27B5BE0D">
      <w:pPr>
        <w:numPr>
          <w:ilvl w:val="0"/>
          <w:numId w:val="0"/>
        </w:numPr>
        <w:spacing w:before="120" w:after="120" w:line="288" w:lineRule="auto"/>
        <w:ind w:left="0" w:leftChars="0" w:firstLine="40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2．</w:t>
      </w:r>
      <w:r>
        <w:rPr>
          <w:rFonts w:hint="eastAsia" w:ascii="宋体" w:hAnsi="宋体" w:eastAsia="宋体" w:cs="宋体"/>
          <w:sz w:val="24"/>
          <w:szCs w:val="24"/>
        </w:rPr>
        <w:t>传输设备：采用稳定可靠的传输方式，配套网线、光纤（如需）、交换机等传输设备，确保视频信号传输流畅，无卡顿、无丢帧现象；传输设备需符合国家相关标准，具备抗干扰能力。</w:t>
      </w:r>
    </w:p>
    <w:p w14:paraId="13E7CD54">
      <w:pPr>
        <w:numPr>
          <w:ilvl w:val="0"/>
          <w:numId w:val="0"/>
        </w:numPr>
        <w:spacing w:before="120" w:after="120" w:line="288" w:lineRule="auto"/>
        <w:ind w:left="0" w:leftChars="0" w:firstLine="40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3．</w:t>
      </w:r>
      <w:r>
        <w:rPr>
          <w:rFonts w:hint="eastAsia" w:ascii="宋体" w:hAnsi="宋体" w:eastAsia="宋体" w:cs="宋体"/>
          <w:sz w:val="24"/>
          <w:szCs w:val="24"/>
        </w:rPr>
        <w:t>存储设备：配置网络硬盘录像机（NVR）及大容量硬盘，录像存储时间不低于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</w:rPr>
        <w:t>天，支持录像回放、查询、导出等功能，存储设备需具备稳定运行能力，满足24小时不间断工作需求。</w:t>
      </w:r>
    </w:p>
    <w:p w14:paraId="70843181">
      <w:pPr>
        <w:numPr>
          <w:ilvl w:val="0"/>
          <w:numId w:val="0"/>
        </w:numPr>
        <w:spacing w:before="120" w:after="120" w:line="288" w:lineRule="auto"/>
        <w:ind w:left="0" w:leftChars="0" w:firstLine="40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4．</w:t>
      </w:r>
      <w:r>
        <w:rPr>
          <w:rFonts w:hint="eastAsia" w:ascii="宋体" w:hAnsi="宋体" w:eastAsia="宋体" w:cs="宋体"/>
          <w:sz w:val="24"/>
          <w:szCs w:val="24"/>
        </w:rPr>
        <w:t>安装及调试：供应商需安排专业技术人员进行现场安装，严格按照国家相关施工规范操作，确保设备安装牢固、线路布置规范、美观；安装完成后，负责系统全面调试，确保各设备正常运行，各项功能达标。</w:t>
      </w:r>
    </w:p>
    <w:p w14:paraId="38E3A104">
      <w:pPr>
        <w:numPr>
          <w:ilvl w:val="0"/>
          <w:numId w:val="0"/>
        </w:numPr>
        <w:spacing w:before="120" w:after="120" w:line="288" w:lineRule="auto"/>
        <w:ind w:left="0" w:leftChars="0" w:firstLine="40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5．</w:t>
      </w:r>
      <w:r>
        <w:rPr>
          <w:rFonts w:hint="eastAsia" w:ascii="宋体" w:hAnsi="宋体" w:eastAsia="宋体" w:cs="宋体"/>
          <w:sz w:val="24"/>
          <w:szCs w:val="24"/>
        </w:rPr>
        <w:t>三年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安保</w:t>
      </w:r>
      <w:r>
        <w:rPr>
          <w:rFonts w:hint="eastAsia" w:ascii="宋体" w:hAnsi="宋体" w:eastAsia="宋体" w:cs="宋体"/>
          <w:sz w:val="24"/>
          <w:szCs w:val="24"/>
        </w:rPr>
        <w:t>服务内容要求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2D8105F4">
      <w:pPr>
        <w:numPr>
          <w:ilvl w:val="0"/>
          <w:numId w:val="0"/>
        </w:numPr>
        <w:spacing w:before="120" w:after="120" w:line="288" w:lineRule="auto"/>
        <w:ind w:left="0" w:leftChars="0" w:firstLine="40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5.1 </w:t>
      </w:r>
      <w:r>
        <w:rPr>
          <w:rFonts w:hint="eastAsia" w:ascii="宋体" w:hAnsi="宋体" w:eastAsia="宋体" w:cs="宋体"/>
          <w:sz w:val="24"/>
          <w:szCs w:val="24"/>
        </w:rPr>
        <w:t xml:space="preserve">日常巡检：每季度至少 1 次现场全面巡检，检查摄像机、交换机、NVR、硬盘、线路、机柜等设备运行状态，出具巡检报告提交采购单位。 </w:t>
      </w:r>
    </w:p>
    <w:p w14:paraId="217F2CB1">
      <w:pPr>
        <w:numPr>
          <w:ilvl w:val="0"/>
          <w:numId w:val="0"/>
        </w:numPr>
        <w:spacing w:before="120" w:after="120" w:line="288" w:lineRule="auto"/>
        <w:ind w:left="0" w:leftChars="0" w:firstLine="400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5.2 </w:t>
      </w:r>
      <w:r>
        <w:rPr>
          <w:rFonts w:hint="eastAsia" w:ascii="宋体" w:hAnsi="宋体" w:eastAsia="宋体" w:cs="宋体"/>
          <w:sz w:val="24"/>
          <w:szCs w:val="24"/>
        </w:rPr>
        <w:t>故障抢修：接到故障报修后 2 小时内响应，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故障处置时间24小时。</w:t>
      </w:r>
    </w:p>
    <w:p w14:paraId="2B90C64B">
      <w:pPr>
        <w:numPr>
          <w:ilvl w:val="0"/>
          <w:numId w:val="0"/>
        </w:numPr>
        <w:spacing w:before="120" w:after="120" w:line="288" w:lineRule="auto"/>
        <w:ind w:left="0" w:leftChars="0" w:firstLine="40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5.3 </w:t>
      </w:r>
      <w:r>
        <w:rPr>
          <w:rFonts w:hint="eastAsia" w:ascii="宋体" w:hAnsi="宋体" w:eastAsia="宋体" w:cs="宋体"/>
          <w:sz w:val="24"/>
          <w:szCs w:val="24"/>
        </w:rPr>
        <w:t>设备维保：三年服务期内，所有项目设备非人为损坏免费维修、免费更换，线路老化、故障免费整改布放。</w:t>
      </w:r>
    </w:p>
    <w:p w14:paraId="58F3EA30">
      <w:pPr>
        <w:numPr>
          <w:ilvl w:val="0"/>
          <w:numId w:val="0"/>
        </w:numPr>
        <w:spacing w:before="120" w:after="120" w:line="288" w:lineRule="auto"/>
        <w:ind w:left="0" w:leftChars="0" w:firstLine="40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5.4 </w:t>
      </w:r>
      <w:r>
        <w:rPr>
          <w:rFonts w:hint="eastAsia" w:ascii="宋体" w:hAnsi="宋体" w:eastAsia="宋体" w:cs="宋体"/>
          <w:sz w:val="24"/>
          <w:szCs w:val="24"/>
        </w:rPr>
        <w:t xml:space="preserve">系统保障：全程保障监控系统 24 小时稳定在线，录像存储完整、无丢失、无断录，及时调试优化系统参数。 </w:t>
      </w:r>
    </w:p>
    <w:p w14:paraId="4C6A3C77">
      <w:pPr>
        <w:numPr>
          <w:ilvl w:val="0"/>
          <w:numId w:val="0"/>
        </w:numPr>
        <w:spacing w:before="120" w:after="120" w:line="288" w:lineRule="auto"/>
        <w:ind w:left="0" w:leftChars="0" w:firstLine="40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.5</w:t>
      </w:r>
      <w:r>
        <w:rPr>
          <w:rFonts w:hint="eastAsia" w:ascii="宋体" w:hAnsi="宋体" w:eastAsia="宋体" w:cs="宋体"/>
          <w:sz w:val="24"/>
          <w:szCs w:val="24"/>
        </w:rPr>
        <w:t xml:space="preserve">技术支持：提供 7×12 小时电话技术咨询、远程调试；每年至少 1 次对采购单位管理人员进行操作培训。 </w:t>
      </w:r>
    </w:p>
    <w:p w14:paraId="7DEB6761">
      <w:pPr>
        <w:numPr>
          <w:ilvl w:val="0"/>
          <w:numId w:val="0"/>
        </w:numPr>
        <w:spacing w:before="120" w:after="120" w:line="288" w:lineRule="auto"/>
        <w:ind w:left="0" w:leftChars="0" w:firstLine="40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5.6 </w:t>
      </w:r>
      <w:r>
        <w:rPr>
          <w:rFonts w:hint="eastAsia" w:ascii="宋体" w:hAnsi="宋体" w:eastAsia="宋体" w:cs="宋体"/>
          <w:sz w:val="24"/>
          <w:szCs w:val="24"/>
        </w:rPr>
        <w:t>资料归档：建立完整设备台账、巡检记录、维修记录，每季度同步提交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至采购单位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6329388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  <w:bookmarkStart w:id="2" w:name="heading_8"/>
      <w:r>
        <w:rPr>
          <w:rFonts w:hint="eastAsia" w:ascii="Arial" w:hAnsi="Arial" w:eastAsia="等线" w:cs="Arial"/>
          <w:b/>
          <w:sz w:val="32"/>
          <w:lang w:eastAsia="zh-CN"/>
        </w:rPr>
        <w:t>三</w:t>
      </w:r>
      <w:r>
        <w:rPr>
          <w:rFonts w:ascii="Arial" w:hAnsi="Arial" w:eastAsia="等线" w:cs="Arial"/>
          <w:b/>
          <w:sz w:val="32"/>
        </w:rPr>
        <w:t>、季度服务考核</w:t>
      </w:r>
      <w:r>
        <w:rPr>
          <w:rFonts w:hint="eastAsia" w:ascii="Arial" w:hAnsi="Arial" w:eastAsia="等线" w:cs="Arial"/>
          <w:b/>
          <w:sz w:val="32"/>
          <w:lang w:val="en-US" w:eastAsia="zh-CN"/>
        </w:rPr>
        <w:t>规则</w:t>
      </w:r>
      <w:r>
        <w:rPr>
          <w:rFonts w:ascii="Arial" w:hAnsi="Arial" w:eastAsia="等线" w:cs="Arial"/>
          <w:b/>
          <w:sz w:val="32"/>
        </w:rPr>
        <w:t>及考核清单</w:t>
      </w:r>
    </w:p>
    <w:p w14:paraId="55264BD7">
      <w:pPr>
        <w:numPr>
          <w:ilvl w:val="0"/>
          <w:numId w:val="0"/>
        </w:numPr>
        <w:spacing w:before="120" w:after="120" w:line="288" w:lineRule="auto"/>
        <w:ind w:left="400" w:leftChars="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（一）考核规则</w:t>
      </w:r>
    </w:p>
    <w:p w14:paraId="758BED32">
      <w:pPr>
        <w:numPr>
          <w:ilvl w:val="0"/>
          <w:numId w:val="0"/>
        </w:numPr>
        <w:spacing w:before="120" w:after="120" w:line="288" w:lineRule="auto"/>
        <w:ind w:left="400" w:leftChars="0" w:firstLine="496" w:firstLineChars="0"/>
        <w:jc w:val="left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采购单位</w:t>
      </w:r>
      <w:r>
        <w:rPr>
          <w:rFonts w:ascii="宋体" w:hAnsi="宋体" w:eastAsia="宋体" w:cs="宋体"/>
          <w:sz w:val="24"/>
          <w:szCs w:val="24"/>
        </w:rPr>
        <w:t>依照合同约定考核标准按季度开展</w:t>
      </w:r>
      <w:r>
        <w:rPr>
          <w:rFonts w:hint="eastAsia" w:ascii="宋体" w:hAnsi="宋体" w:cs="宋体"/>
          <w:sz w:val="24"/>
          <w:szCs w:val="24"/>
          <w:lang w:eastAsia="zh-CN"/>
        </w:rPr>
        <w:t>服务</w:t>
      </w:r>
      <w:r>
        <w:rPr>
          <w:rFonts w:ascii="宋体" w:hAnsi="宋体" w:eastAsia="宋体" w:cs="宋体"/>
          <w:sz w:val="24"/>
          <w:szCs w:val="24"/>
        </w:rPr>
        <w:t>考核，结合各季度考核分值核算年度综合考核得分。年度考核得分达</w:t>
      </w:r>
      <w:r>
        <w:rPr>
          <w:rFonts w:hint="eastAsia" w:ascii="宋体" w:hAnsi="宋体" w:cs="宋体"/>
          <w:color w:val="C00000"/>
          <w:sz w:val="24"/>
          <w:szCs w:val="24"/>
          <w:lang w:val="en-US" w:eastAsia="zh-CN"/>
        </w:rPr>
        <w:t>90</w:t>
      </w:r>
      <w:r>
        <w:rPr>
          <w:rFonts w:ascii="宋体" w:hAnsi="宋体" w:eastAsia="宋体" w:cs="宋体"/>
          <w:sz w:val="24"/>
          <w:szCs w:val="24"/>
        </w:rPr>
        <w:t>分及以上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，可续签第二年合同，以此类推。</w:t>
      </w:r>
    </w:p>
    <w:p w14:paraId="7B5179EE">
      <w:pPr>
        <w:numPr>
          <w:ilvl w:val="0"/>
          <w:numId w:val="0"/>
        </w:numPr>
        <w:spacing w:before="120" w:after="120" w:line="288" w:lineRule="auto"/>
        <w:ind w:left="400" w:leftChars="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（二）视频监控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安保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服务季度考核清单（100 分）</w:t>
      </w:r>
    </w:p>
    <w:tbl>
      <w:tblPr>
        <w:tblStyle w:val="6"/>
        <w:tblW w:w="85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1606"/>
        <w:gridCol w:w="4087"/>
        <w:gridCol w:w="1094"/>
      </w:tblGrid>
      <w:tr w14:paraId="6B2D4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342" w:type="dxa"/>
            <w:gridSpan w:val="2"/>
            <w:tcBorders>
              <w:top w:val="double" w:color="auto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5900833A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sz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</w:rPr>
              <w:t>考核类别</w:t>
            </w:r>
          </w:p>
        </w:tc>
        <w:tc>
          <w:tcPr>
            <w:tcW w:w="4087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53C17456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sz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</w:rPr>
              <w:t>考核指标</w:t>
            </w:r>
          </w:p>
        </w:tc>
        <w:tc>
          <w:tcPr>
            <w:tcW w:w="1094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BFBFBF"/>
            <w:vAlign w:val="center"/>
          </w:tcPr>
          <w:p w14:paraId="5424FAAE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sz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</w:rPr>
              <w:t>分值</w:t>
            </w:r>
          </w:p>
        </w:tc>
      </w:tr>
      <w:tr w14:paraId="389F1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23" w:type="dxa"/>
            <w:gridSpan w:val="4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 w14:paraId="4752B020">
            <w:pPr>
              <w:spacing w:line="240" w:lineRule="auto"/>
              <w:ind w:firstLine="0" w:firstLineChars="0"/>
              <w:rPr>
                <w:rFonts w:ascii="宋体" w:hAnsi="宋体" w:cs="宋体"/>
                <w:b/>
                <w:bCs/>
                <w:sz w:val="21"/>
              </w:rPr>
            </w:pPr>
            <w:r>
              <w:rPr>
                <w:rFonts w:ascii="宋体" w:hAnsi="宋体" w:cs="宋体"/>
                <w:b/>
                <w:bCs/>
                <w:sz w:val="21"/>
              </w:rPr>
              <w:t>一、</w:t>
            </w:r>
            <w:r>
              <w:rPr>
                <w:rFonts w:hint="eastAsia" w:ascii="宋体" w:hAnsi="宋体" w:cs="宋体"/>
                <w:b/>
                <w:bCs/>
                <w:sz w:val="21"/>
                <w:lang w:val="en-US" w:eastAsia="zh-CN"/>
              </w:rPr>
              <w:t>视频监控</w:t>
            </w:r>
            <w:r>
              <w:rPr>
                <w:rFonts w:ascii="宋体" w:hAnsi="宋体" w:cs="宋体"/>
                <w:b/>
                <w:bCs/>
                <w:sz w:val="21"/>
              </w:rPr>
              <w:t>运行质量（</w:t>
            </w:r>
            <w:r>
              <w:rPr>
                <w:rFonts w:hint="eastAsia" w:ascii="宋体" w:hAnsi="宋体" w:cs="宋体"/>
                <w:b/>
                <w:bCs/>
                <w:sz w:val="21"/>
                <w:lang w:val="en-US" w:eastAsia="zh-CN"/>
              </w:rPr>
              <w:t>50</w:t>
            </w:r>
            <w:r>
              <w:rPr>
                <w:rFonts w:ascii="宋体" w:hAnsi="宋体" w:cs="宋体"/>
                <w:b/>
                <w:bCs/>
                <w:sz w:val="21"/>
              </w:rPr>
              <w:t>分）</w:t>
            </w:r>
          </w:p>
        </w:tc>
      </w:tr>
      <w:tr w14:paraId="19F82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42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53D1D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sz w:val="21"/>
              </w:rPr>
            </w:pPr>
            <w:r>
              <w:rPr>
                <w:rFonts w:ascii="宋体" w:hAnsi="宋体" w:cs="宋体"/>
                <w:sz w:val="21"/>
              </w:rPr>
              <w:t>前端摄像机</w:t>
            </w:r>
            <w:r>
              <w:rPr>
                <w:rFonts w:hint="eastAsia" w:ascii="宋体" w:hAnsi="宋体" w:cs="宋体"/>
                <w:sz w:val="21"/>
                <w:lang w:val="en-US" w:eastAsia="zh-CN"/>
              </w:rPr>
              <w:t>在线率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9C6F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ascii="宋体" w:hAnsi="宋体" w:cs="宋体"/>
                <w:sz w:val="21"/>
              </w:rPr>
              <w:t>全时段监控设备在线率≥</w:t>
            </w:r>
            <w:r>
              <w:rPr>
                <w:rFonts w:hint="eastAsia" w:ascii="宋体" w:hAnsi="宋体" w:cs="宋体"/>
                <w:sz w:val="21"/>
                <w:lang w:val="en-US" w:eastAsia="zh-CN"/>
              </w:rPr>
              <w:t>90</w:t>
            </w:r>
            <w:r>
              <w:rPr>
                <w:rFonts w:ascii="宋体" w:hAnsi="宋体" w:cs="宋体"/>
                <w:sz w:val="21"/>
              </w:rPr>
              <w:t>%</w:t>
            </w:r>
            <w:r>
              <w:rPr>
                <w:rFonts w:hint="eastAsia" w:ascii="宋体" w:hAnsi="宋体" w:cs="宋体"/>
                <w:sz w:val="21"/>
                <w:lang w:eastAsia="zh-CN"/>
              </w:rPr>
              <w:t>，</w:t>
            </w:r>
            <w:r>
              <w:rPr>
                <w:rFonts w:ascii="宋体" w:hAnsi="宋体" w:cs="宋体"/>
                <w:sz w:val="21"/>
              </w:rPr>
              <w:t xml:space="preserve">每低于标准 1% 扣 </w:t>
            </w:r>
            <w:r>
              <w:rPr>
                <w:rFonts w:hint="eastAsia" w:ascii="宋体" w:hAnsi="宋体" w:cs="宋体"/>
                <w:sz w:val="21"/>
                <w:lang w:val="en-US" w:eastAsia="zh-CN"/>
              </w:rPr>
              <w:t>1</w:t>
            </w:r>
            <w:r>
              <w:rPr>
                <w:rFonts w:ascii="宋体" w:hAnsi="宋体" w:cs="宋体"/>
                <w:sz w:val="21"/>
              </w:rPr>
              <w:t xml:space="preserve"> 分</w:t>
            </w:r>
            <w:r>
              <w:rPr>
                <w:rFonts w:hint="eastAsia" w:ascii="宋体" w:hAnsi="宋体" w:cs="宋体"/>
                <w:sz w:val="21"/>
                <w:lang w:eastAsia="zh-CN"/>
              </w:rPr>
              <w:t>。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 w14:paraId="6D0A044E">
            <w:pPr>
              <w:spacing w:line="240" w:lineRule="auto"/>
              <w:ind w:firstLine="0" w:firstLineChars="0"/>
              <w:jc w:val="center"/>
              <w:rPr>
                <w:rFonts w:hint="default" w:ascii="宋体" w:hAnsi="宋体" w:cs="宋体"/>
                <w:sz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lang w:val="en-US" w:eastAsia="zh-CN"/>
              </w:rPr>
              <w:t>30</w:t>
            </w:r>
          </w:p>
        </w:tc>
      </w:tr>
      <w:tr w14:paraId="337F6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36" w:type="dxa"/>
            <w:vMerge w:val="restart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E074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sz w:val="21"/>
              </w:rPr>
            </w:pPr>
            <w:r>
              <w:rPr>
                <w:rFonts w:ascii="宋体" w:hAnsi="宋体" w:cs="宋体"/>
                <w:sz w:val="21"/>
              </w:rPr>
              <w:t>存储系统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8F41">
            <w:pPr>
              <w:spacing w:line="240" w:lineRule="auto"/>
              <w:ind w:firstLine="0" w:firstLineChars="0"/>
              <w:rPr>
                <w:rFonts w:ascii="宋体" w:hAnsi="宋体" w:cs="宋体"/>
                <w:sz w:val="21"/>
              </w:rPr>
            </w:pPr>
            <w:r>
              <w:rPr>
                <w:rFonts w:ascii="宋体" w:hAnsi="宋体" w:cs="宋体"/>
                <w:sz w:val="21"/>
              </w:rPr>
              <w:t>硬盘完好率×图像在线存储率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6F9F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sz w:val="21"/>
                <w:lang w:eastAsia="zh-CN"/>
              </w:rPr>
            </w:pPr>
            <w:r>
              <w:rPr>
                <w:rFonts w:ascii="宋体" w:hAnsi="宋体" w:cs="宋体"/>
                <w:sz w:val="21"/>
              </w:rPr>
              <w:t>录像存储</w:t>
            </w:r>
            <w:r>
              <w:rPr>
                <w:rFonts w:hint="eastAsia" w:ascii="宋体" w:hAnsi="宋体" w:cs="宋体"/>
                <w:sz w:val="21"/>
                <w:lang w:val="en-US" w:eastAsia="zh-CN"/>
              </w:rPr>
              <w:t>满足</w:t>
            </w:r>
            <w:r>
              <w:rPr>
                <w:rFonts w:ascii="宋体" w:hAnsi="宋体" w:cs="宋体"/>
                <w:sz w:val="21"/>
              </w:rPr>
              <w:t>无断录、漏录、花屏</w:t>
            </w:r>
            <w:r>
              <w:rPr>
                <w:rFonts w:hint="eastAsia" w:ascii="宋体" w:hAnsi="宋体" w:cs="宋体"/>
                <w:sz w:val="21"/>
                <w:lang w:eastAsia="zh-CN"/>
              </w:rPr>
              <w:t>，</w:t>
            </w:r>
            <w:r>
              <w:rPr>
                <w:rFonts w:ascii="宋体" w:hAnsi="宋体" w:cs="宋体"/>
                <w:sz w:val="21"/>
              </w:rPr>
              <w:t>发现一处断录 / 漏录扣 3 分</w:t>
            </w:r>
            <w:r>
              <w:rPr>
                <w:rFonts w:hint="eastAsia" w:ascii="宋体" w:hAnsi="宋体" w:cs="宋体"/>
                <w:sz w:val="21"/>
                <w:lang w:eastAsia="zh-CN"/>
              </w:rPr>
              <w:t>。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 w14:paraId="61630BF2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lang w:val="en-US" w:eastAsia="zh-CN"/>
              </w:rPr>
              <w:t>15</w:t>
            </w:r>
          </w:p>
        </w:tc>
      </w:tr>
      <w:tr w14:paraId="08FE8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36" w:type="dxa"/>
            <w:vMerge w:val="continue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FCFE7">
            <w:pPr>
              <w:spacing w:line="240" w:lineRule="auto"/>
              <w:ind w:firstLine="0" w:firstLineChars="0"/>
              <w:rPr>
                <w:rFonts w:ascii="宋体" w:hAnsi="宋体" w:cs="宋体"/>
                <w:sz w:val="21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B13CE">
            <w:pPr>
              <w:spacing w:line="240" w:lineRule="auto"/>
              <w:ind w:firstLine="0" w:firstLineChars="0"/>
              <w:rPr>
                <w:rFonts w:ascii="宋体" w:hAnsi="宋体" w:cs="宋体"/>
                <w:sz w:val="21"/>
              </w:rPr>
            </w:pPr>
            <w:r>
              <w:rPr>
                <w:rFonts w:ascii="宋体" w:hAnsi="宋体" w:cs="宋体"/>
                <w:sz w:val="21"/>
              </w:rPr>
              <w:t>图像存储时间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E656">
            <w:pPr>
              <w:spacing w:line="240" w:lineRule="auto"/>
              <w:ind w:firstLine="0" w:firstLineChars="0"/>
              <w:rPr>
                <w:rFonts w:ascii="宋体" w:hAnsi="宋体" w:cs="宋体"/>
                <w:sz w:val="21"/>
              </w:rPr>
            </w:pPr>
            <w:r>
              <w:rPr>
                <w:rFonts w:hint="eastAsia" w:ascii="宋体" w:hAnsi="宋体" w:cs="宋体"/>
                <w:sz w:val="21"/>
              </w:rPr>
              <w:t>1、图像存储≥</w:t>
            </w:r>
            <w:r>
              <w:rPr>
                <w:rFonts w:hint="eastAsia" w:ascii="宋体" w:hAnsi="宋体" w:cs="宋体"/>
                <w:sz w:val="21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sz w:val="21"/>
              </w:rPr>
              <w:t>天，不扣分；</w:t>
            </w:r>
            <w:r>
              <w:rPr>
                <w:rFonts w:hint="eastAsia" w:ascii="宋体" w:hAnsi="宋体" w:cs="宋体"/>
                <w:sz w:val="21"/>
              </w:rPr>
              <w:br w:type="textWrapping"/>
            </w:r>
            <w:r>
              <w:rPr>
                <w:rFonts w:hint="eastAsia" w:ascii="宋体" w:hAnsi="宋体" w:cs="宋体"/>
                <w:sz w:val="21"/>
              </w:rPr>
              <w:t>2、图像存储＜</w:t>
            </w:r>
            <w:r>
              <w:rPr>
                <w:rFonts w:hint="eastAsia" w:ascii="宋体" w:hAnsi="宋体" w:cs="宋体"/>
                <w:sz w:val="21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sz w:val="21"/>
              </w:rPr>
              <w:t>天，扣</w:t>
            </w:r>
            <w:r>
              <w:rPr>
                <w:rFonts w:hint="eastAsia" w:ascii="宋体" w:hAnsi="宋体" w:cs="宋体"/>
                <w:sz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</w:rPr>
              <w:t>分；</w:t>
            </w:r>
            <w:r>
              <w:rPr>
                <w:rFonts w:hint="eastAsia" w:ascii="宋体" w:hAnsi="宋体" w:cs="宋体"/>
                <w:sz w:val="21"/>
              </w:rPr>
              <w:br w:type="textWrapping"/>
            </w:r>
            <w:r>
              <w:rPr>
                <w:rFonts w:hint="eastAsia" w:ascii="宋体" w:hAnsi="宋体" w:cs="宋体"/>
                <w:sz w:val="21"/>
              </w:rPr>
              <w:t>3、图像不能存储，扣</w:t>
            </w:r>
            <w:r>
              <w:rPr>
                <w:rFonts w:hint="eastAsia" w:ascii="宋体" w:hAnsi="宋体" w:cs="宋体"/>
                <w:sz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1"/>
              </w:rPr>
              <w:t>分。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 w14:paraId="2D58112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lang w:val="en-US" w:eastAsia="zh-CN"/>
              </w:rPr>
              <w:t>5</w:t>
            </w:r>
          </w:p>
        </w:tc>
      </w:tr>
      <w:tr w14:paraId="67C19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23" w:type="dxa"/>
            <w:gridSpan w:val="4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 w14:paraId="05D99858">
            <w:pPr>
              <w:spacing w:line="240" w:lineRule="auto"/>
              <w:ind w:firstLine="0" w:firstLineChars="0"/>
              <w:rPr>
                <w:rFonts w:ascii="宋体" w:hAnsi="宋体" w:cs="宋体"/>
                <w:b/>
                <w:bCs/>
                <w:sz w:val="21"/>
              </w:rPr>
            </w:pPr>
            <w:r>
              <w:rPr>
                <w:rFonts w:ascii="宋体" w:hAnsi="宋体" w:cs="宋体"/>
                <w:b/>
                <w:bCs/>
                <w:sz w:val="21"/>
              </w:rPr>
              <w:t>二、故障响应处理（</w:t>
            </w:r>
            <w:r>
              <w:rPr>
                <w:rFonts w:hint="eastAsia" w:ascii="宋体" w:hAnsi="宋体" w:cs="宋体"/>
                <w:b/>
                <w:bCs/>
                <w:sz w:val="21"/>
                <w:lang w:val="en-US" w:eastAsia="zh-CN"/>
              </w:rPr>
              <w:t>3</w:t>
            </w:r>
            <w:r>
              <w:rPr>
                <w:rFonts w:ascii="宋体" w:hAnsi="宋体" w:cs="宋体"/>
                <w:b/>
                <w:bCs/>
                <w:sz w:val="21"/>
              </w:rPr>
              <w:t>0分）</w:t>
            </w:r>
          </w:p>
        </w:tc>
      </w:tr>
      <w:tr w14:paraId="597C6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42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B059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sz w:val="21"/>
              </w:rPr>
            </w:pPr>
            <w:r>
              <w:rPr>
                <w:rFonts w:ascii="宋体" w:hAnsi="宋体" w:cs="宋体"/>
                <w:sz w:val="21"/>
              </w:rPr>
              <w:t>运维响应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292F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sz w:val="21"/>
                <w:lang w:eastAsia="zh-CN"/>
              </w:rPr>
            </w:pPr>
            <w:r>
              <w:rPr>
                <w:rFonts w:ascii="宋体" w:hAnsi="宋体" w:cs="宋体"/>
                <w:sz w:val="21"/>
              </w:rPr>
              <w:t>报修 2 小时响应、4 小时到场</w:t>
            </w:r>
            <w:r>
              <w:rPr>
                <w:rFonts w:hint="eastAsia" w:ascii="宋体" w:hAnsi="宋体" w:cs="宋体"/>
                <w:sz w:val="21"/>
                <w:lang w:eastAsia="zh-CN"/>
              </w:rPr>
              <w:t>。</w:t>
            </w:r>
            <w:r>
              <w:rPr>
                <w:rFonts w:ascii="宋体" w:hAnsi="宋体" w:cs="宋体"/>
                <w:sz w:val="21"/>
              </w:rPr>
              <w:t xml:space="preserve">响应超时一次扣 </w:t>
            </w:r>
            <w:r>
              <w:rPr>
                <w:rFonts w:hint="eastAsia" w:ascii="宋体" w:hAnsi="宋体" w:cs="宋体"/>
                <w:sz w:val="21"/>
                <w:lang w:val="en-US" w:eastAsia="zh-CN"/>
              </w:rPr>
              <w:t>2</w:t>
            </w:r>
            <w:r>
              <w:rPr>
                <w:rFonts w:ascii="宋体" w:hAnsi="宋体" w:cs="宋体"/>
                <w:sz w:val="21"/>
              </w:rPr>
              <w:t xml:space="preserve"> 分；到场超时一次扣 </w:t>
            </w:r>
            <w:r>
              <w:rPr>
                <w:rFonts w:hint="eastAsia" w:ascii="宋体" w:hAnsi="宋体" w:cs="宋体"/>
                <w:sz w:val="21"/>
                <w:lang w:val="en-US" w:eastAsia="zh-CN"/>
              </w:rPr>
              <w:t>2</w:t>
            </w:r>
            <w:r>
              <w:rPr>
                <w:rFonts w:ascii="宋体" w:hAnsi="宋体" w:cs="宋体"/>
                <w:sz w:val="21"/>
              </w:rPr>
              <w:t xml:space="preserve"> 分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 w14:paraId="7281D032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lang w:val="en-US" w:eastAsia="zh-CN"/>
              </w:rPr>
              <w:t>10</w:t>
            </w:r>
          </w:p>
        </w:tc>
      </w:tr>
      <w:tr w14:paraId="092F1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42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306E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sz w:val="21"/>
              </w:rPr>
            </w:pPr>
            <w:r>
              <w:rPr>
                <w:rFonts w:ascii="宋体" w:hAnsi="宋体" w:cs="宋体"/>
                <w:sz w:val="21"/>
              </w:rPr>
              <w:t>故障处置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95929">
            <w:pPr>
              <w:spacing w:line="240" w:lineRule="auto"/>
              <w:ind w:firstLine="0" w:firstLineChars="0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lang w:val="en-US" w:eastAsia="zh-CN"/>
              </w:rPr>
              <w:t>一般故障24小时内修复，修复超时一次扣 2 分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 w14:paraId="2C3889F4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lang w:val="en-US" w:eastAsia="zh-CN"/>
              </w:rPr>
              <w:t>10</w:t>
            </w:r>
          </w:p>
        </w:tc>
      </w:tr>
      <w:tr w14:paraId="3BCEA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42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B46F9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sz w:val="21"/>
              </w:rPr>
            </w:pPr>
            <w:r>
              <w:rPr>
                <w:rFonts w:hint="eastAsia" w:ascii="宋体" w:hAnsi="宋体" w:cs="宋体"/>
                <w:sz w:val="21"/>
              </w:rPr>
              <w:t>技术支持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80D69">
            <w:pPr>
              <w:spacing w:line="240" w:lineRule="auto"/>
              <w:ind w:firstLine="0" w:firstLineChars="0"/>
              <w:rPr>
                <w:rFonts w:hint="eastAsia" w:ascii="宋体" w:hAnsi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</w:rPr>
              <w:t>支撑人员</w:t>
            </w:r>
            <w:r>
              <w:rPr>
                <w:rFonts w:hint="eastAsia" w:ascii="宋体" w:hAnsi="宋体" w:cs="宋体"/>
                <w:sz w:val="21"/>
                <w:lang w:val="en-US" w:eastAsia="zh-CN"/>
              </w:rPr>
              <w:t>若无特殊情况</w:t>
            </w:r>
            <w:r>
              <w:rPr>
                <w:rFonts w:hint="eastAsia" w:ascii="宋体" w:hAnsi="宋体" w:cs="宋体"/>
                <w:sz w:val="21"/>
              </w:rPr>
              <w:t>电话关机、未接听电话一次，扣1分；支撑人员超过</w:t>
            </w:r>
            <w:r>
              <w:rPr>
                <w:rFonts w:hint="eastAsia" w:ascii="宋体" w:hAnsi="宋体" w:cs="宋体"/>
                <w:sz w:val="21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sz w:val="21"/>
              </w:rPr>
              <w:t>分钟未响应的，扣1分，扣完为止。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 w14:paraId="751E63A6">
            <w:pPr>
              <w:spacing w:line="240" w:lineRule="auto"/>
              <w:ind w:firstLine="0" w:firstLineChars="0"/>
              <w:jc w:val="center"/>
              <w:rPr>
                <w:rFonts w:hint="default" w:ascii="宋体" w:hAnsi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lang w:val="en-US" w:eastAsia="zh-CN"/>
              </w:rPr>
              <w:t>10</w:t>
            </w:r>
          </w:p>
        </w:tc>
      </w:tr>
      <w:tr w14:paraId="43F56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23" w:type="dxa"/>
            <w:gridSpan w:val="4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 w14:paraId="212F123F">
            <w:pPr>
              <w:spacing w:line="240" w:lineRule="auto"/>
              <w:ind w:firstLine="0" w:firstLineChars="0"/>
              <w:rPr>
                <w:rFonts w:ascii="宋体" w:hAnsi="宋体" w:cs="宋体"/>
                <w:b/>
                <w:bCs/>
                <w:sz w:val="21"/>
              </w:rPr>
            </w:pPr>
            <w:r>
              <w:rPr>
                <w:rFonts w:ascii="宋体" w:hAnsi="宋体" w:cs="宋体"/>
                <w:b/>
                <w:bCs/>
                <w:sz w:val="21"/>
              </w:rPr>
              <w:t>三、</w:t>
            </w:r>
            <w:r>
              <w:rPr>
                <w:rFonts w:hint="eastAsia" w:ascii="宋体" w:hAnsi="宋体" w:cs="宋体"/>
                <w:b/>
                <w:bCs/>
                <w:sz w:val="21"/>
                <w:lang w:val="en-US" w:eastAsia="zh-CN"/>
              </w:rPr>
              <w:t>巡检及台账资料</w:t>
            </w:r>
            <w:r>
              <w:rPr>
                <w:rFonts w:ascii="宋体" w:hAnsi="宋体" w:cs="宋体"/>
                <w:b/>
                <w:bCs/>
                <w:sz w:val="21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1"/>
                <w:lang w:val="en-US" w:eastAsia="zh-CN"/>
              </w:rPr>
              <w:t>20</w:t>
            </w:r>
            <w:r>
              <w:rPr>
                <w:rFonts w:ascii="宋体" w:hAnsi="宋体" w:cs="宋体"/>
                <w:b/>
                <w:bCs/>
                <w:sz w:val="21"/>
              </w:rPr>
              <w:t>分）</w:t>
            </w:r>
          </w:p>
        </w:tc>
      </w:tr>
      <w:tr w14:paraId="398A8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42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CEF204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lang w:val="en-US" w:eastAsia="zh-CN"/>
              </w:rPr>
              <w:t>现场巡检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F53784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sz w:val="21"/>
                <w:lang w:eastAsia="zh-CN"/>
              </w:rPr>
            </w:pPr>
            <w:r>
              <w:rPr>
                <w:rFonts w:ascii="宋体" w:hAnsi="宋体" w:cs="宋体"/>
                <w:sz w:val="21"/>
              </w:rPr>
              <w:t>按要求完成每季度全面巡检，提交正式巡检报告</w:t>
            </w:r>
            <w:r>
              <w:rPr>
                <w:rFonts w:hint="eastAsia" w:ascii="宋体" w:hAnsi="宋体" w:cs="宋体"/>
                <w:sz w:val="21"/>
                <w:lang w:eastAsia="zh-CN"/>
              </w:rPr>
              <w:t>，未巡检</w:t>
            </w:r>
            <w:r>
              <w:rPr>
                <w:rFonts w:hint="eastAsia" w:ascii="宋体" w:hAnsi="宋体" w:cs="宋体"/>
                <w:sz w:val="21"/>
                <w:lang w:val="en-US" w:eastAsia="zh-CN"/>
              </w:rPr>
              <w:t>或</w:t>
            </w:r>
            <w:r>
              <w:rPr>
                <w:rFonts w:hint="eastAsia" w:ascii="宋体" w:hAnsi="宋体" w:cs="宋体"/>
                <w:sz w:val="21"/>
                <w:lang w:eastAsia="zh-CN"/>
              </w:rPr>
              <w:t>巡检无报告扣 10 分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 w14:paraId="7DB2F998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lang w:val="en-US" w:eastAsia="zh-CN"/>
              </w:rPr>
              <w:t>10</w:t>
            </w:r>
          </w:p>
        </w:tc>
      </w:tr>
      <w:tr w14:paraId="5A79B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42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356595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sz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台账资料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A0FBE3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ascii="宋体" w:hAnsi="宋体" w:cs="宋体"/>
                <w:sz w:val="21"/>
              </w:rPr>
              <w:t>按时提交季度服务记录、维修台账</w:t>
            </w:r>
            <w:r>
              <w:rPr>
                <w:rFonts w:hint="eastAsia" w:ascii="宋体" w:hAnsi="宋体" w:cs="宋体"/>
                <w:sz w:val="21"/>
                <w:lang w:val="en-US" w:eastAsia="zh-CN"/>
              </w:rPr>
              <w:t>等资料，</w:t>
            </w:r>
            <w:r>
              <w:rPr>
                <w:rFonts w:ascii="宋体" w:hAnsi="宋体" w:cs="宋体"/>
                <w:sz w:val="21"/>
              </w:rPr>
              <w:t xml:space="preserve">未提交扣 </w:t>
            </w:r>
            <w:r>
              <w:rPr>
                <w:rFonts w:hint="eastAsia" w:ascii="宋体" w:hAnsi="宋体" w:cs="宋体"/>
                <w:sz w:val="21"/>
                <w:lang w:val="en-US" w:eastAsia="zh-CN"/>
              </w:rPr>
              <w:t>10</w:t>
            </w:r>
            <w:r>
              <w:rPr>
                <w:rFonts w:ascii="宋体" w:hAnsi="宋体" w:cs="宋体"/>
                <w:sz w:val="21"/>
              </w:rPr>
              <w:t>分</w:t>
            </w:r>
            <w:r>
              <w:rPr>
                <w:rFonts w:hint="eastAsia" w:ascii="宋体" w:hAnsi="宋体" w:cs="宋体"/>
                <w:sz w:val="21"/>
                <w:lang w:eastAsia="zh-CN"/>
              </w:rPr>
              <w:t>。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 w14:paraId="4C0D05C4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lang w:val="en-US" w:eastAsia="zh-CN"/>
              </w:rPr>
              <w:t>10</w:t>
            </w:r>
          </w:p>
        </w:tc>
      </w:tr>
    </w:tbl>
    <w:p w14:paraId="4D2B2AE9">
      <w:pPr>
        <w:spacing w:before="320" w:after="120" w:line="288" w:lineRule="auto"/>
        <w:ind w:left="0"/>
        <w:jc w:val="left"/>
        <w:outlineLvl w:val="1"/>
      </w:pPr>
      <w:r>
        <w:rPr>
          <w:rFonts w:hint="eastAsia" w:ascii="Arial" w:hAnsi="Arial" w:eastAsia="等线" w:cs="Arial"/>
          <w:b/>
          <w:sz w:val="32"/>
          <w:lang w:eastAsia="zh-CN"/>
        </w:rPr>
        <w:t>四</w:t>
      </w:r>
      <w:r>
        <w:rPr>
          <w:rFonts w:ascii="Arial" w:hAnsi="Arial" w:eastAsia="等线" w:cs="Arial"/>
          <w:b/>
          <w:sz w:val="32"/>
        </w:rPr>
        <w:t>、其他事项</w:t>
      </w:r>
      <w:bookmarkEnd w:id="2"/>
    </w:p>
    <w:p w14:paraId="0651247A">
      <w:pPr>
        <w:numPr>
          <w:ilvl w:val="0"/>
          <w:numId w:val="1"/>
        </w:numPr>
        <w:spacing w:before="120" w:after="120" w:line="288" w:lineRule="auto"/>
        <w:ind w:left="0" w:leftChars="0" w:firstLine="400" w:firstLineChars="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供应商提交的报价文件及相关资料，采购单位不予退还，供应商自行承担所有与报价相关的费用。</w:t>
      </w:r>
    </w:p>
    <w:p w14:paraId="0058F6ED">
      <w:pPr>
        <w:numPr>
          <w:ilvl w:val="0"/>
          <w:numId w:val="1"/>
        </w:numPr>
        <w:spacing w:before="120" w:after="120" w:line="288" w:lineRule="auto"/>
        <w:ind w:left="0" w:leftChars="0" w:firstLine="400" w:firstLineChars="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若成交供应商未按成交通知书要求签订合同、未按合同约定履行义务，采购单位有权取消其中标资格，重新组织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比价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 w14:paraId="79D68E6F">
      <w:pPr>
        <w:numPr>
          <w:ilvl w:val="0"/>
          <w:numId w:val="1"/>
        </w:numPr>
        <w:spacing w:before="120" w:after="120" w:line="288" w:lineRule="auto"/>
        <w:ind w:left="0" w:leftChars="0" w:firstLine="400" w:firstLineChars="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本项目的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比价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文件、报价文件、成交结果、合同等相关资料，将作为项目实施的依据，双方严格遵守。</w:t>
      </w:r>
    </w:p>
    <w:p w14:paraId="4EA2CE4A">
      <w:pPr>
        <w:numPr>
          <w:ilvl w:val="0"/>
          <w:numId w:val="1"/>
        </w:numPr>
        <w:spacing w:before="120" w:after="120" w:line="288" w:lineRule="auto"/>
        <w:ind w:left="0" w:leftChars="0" w:firstLine="400" w:firstLineChars="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未尽事宜，由采购单位负责解释。</w:t>
      </w:r>
    </w:p>
    <w:p w14:paraId="3AA2F9EC">
      <w:pPr>
        <w:numPr>
          <w:ilvl w:val="0"/>
          <w:numId w:val="0"/>
        </w:numPr>
        <w:spacing w:before="120" w:after="120" w:line="288" w:lineRule="auto"/>
        <w:ind w:left="400" w:leftChars="0"/>
        <w:jc w:val="left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0DC0A3BF">
      <w:pPr>
        <w:spacing w:before="0" w:after="0" w:line="240" w:lineRule="auto"/>
        <w:ind w:left="0"/>
        <w:jc w:val="left"/>
      </w:pPr>
      <w:r>
        <w:br w:type="page"/>
      </w:r>
    </w:p>
    <w:p w14:paraId="5BA5649B">
      <w:pPr>
        <w:spacing w:before="120" w:after="120" w:line="288" w:lineRule="auto"/>
        <w:ind w:left="0"/>
        <w:jc w:val="left"/>
      </w:pPr>
    </w:p>
    <w:p w14:paraId="24983324">
      <w:pPr>
        <w:spacing w:before="120" w:after="120" w:line="288" w:lineRule="auto"/>
        <w:ind w:left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附件一：设备清单及参数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要求</w:t>
      </w:r>
    </w:p>
    <w:tbl>
      <w:tblPr>
        <w:tblStyle w:val="6"/>
        <w:tblpPr w:leftFromText="180" w:rightFromText="180" w:vertAnchor="text" w:horzAnchor="page" w:tblpX="1792" w:tblpY="388"/>
        <w:tblOverlap w:val="never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1338"/>
        <w:gridCol w:w="5431"/>
        <w:gridCol w:w="583"/>
        <w:gridCol w:w="585"/>
      </w:tblGrid>
      <w:tr w14:paraId="77F89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5BF5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7162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1B9AD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设备性能描述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576A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7AEC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</w:tr>
      <w:tr w14:paraId="52A1D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A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A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400W枪机</w:t>
            </w: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F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 支持输出图像分辨率不低于2560×1440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 靶面尺寸为1/2.7英寸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 信噪比不小于55dB。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 支持红外补光、白光补光，有效补光距离均能达到30m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 摄像机应能在额定电源电压 DC12V的±25%范围内正常工作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 内置1个麦克风，1个RJ45网络接口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 需支持IP66防尘防水。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0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608B3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6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400W半球</w:t>
            </w: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7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 支持输出图像分辨率不低于2560×1440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 靶面尺寸为1/2.7英寸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 信噪比不小于55dB。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 支持红外补光、白光补光，有效补光距离均能达到30m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 摄像机应能在额定电源电压 DC12V的±25%范围内正常工作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 内置1个麦克风，1个RJ45网络接口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 需支持IP66防尘防水。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B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 w14:paraId="6C9DF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半球监控</w:t>
            </w: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93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利旧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F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 w14:paraId="1E46E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8A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24口汇聚交换机</w:t>
            </w: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4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1、性能：整机交换容量≥336Gbps；转发性能≥108Mpps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2、端口：≥24千兆电口+4万兆光口；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3、MAC地址表≥16K，包缓存≥12M；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4、POE供电370W，单端口最大供电功率 30W；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5、支持IEEE802.1P，IEEE802.1Q，DHCP Snooping；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6、支持CPU防攻击，实现CPU保护功能，能限制非法报文对CPU的攻击，保护交换机在各种环境下稳定工作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7、支持环路监测，风暴抑制，端口镜像等功能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、交换模式支持存储转发模式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、支持模式切换：标准交换，端口隔离，汇聚上联，网络克隆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、采用共享缓存架构，每个端口可利用的缓存空间扩大数倍，可大大增强突发大流量的转发性能 12. 100-240V AC供电，风扇散热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、工作温度/存储温度:0ºC～40ºC/-40ºC～70ºC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、工作湿度/存储湿度5%~95%（非冷凝）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、尺寸：440mm x 210mm x 44mm，带挂耳，可上机架安装；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证书：CQC认证、进网许可证、以太网交换机进网检验报告。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1A53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38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POE交换机</w:t>
            </w: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68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3" w:name="_GoBack"/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端口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≥9个10/100/1000Base-T RJ45端口，1个千兆SFP光口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1～8号千兆RJ45端口支持IEEE 802.3af/at标准PoE供电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整机最大PoE供电功率为120W，单端口最大PoE供电功率为30W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支持商云APP端及Web端远程管理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支持智能开局、异常告警、快速排障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支持802.1Q VLAN、Port VLAN、QoS、带宽控制、风暴抑制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支持端口汇聚、端口流量统计、端口监控、线缆检测、环回保护</w:t>
            </w:r>
            <w:bookmarkEnd w:id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C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5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47E47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D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B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高清型NVR</w:t>
            </w: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922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具有2个HDMI接口、1个VGA接口、2个RJ45千兆网络接口、2个USB2.0接口、1个USB3.0接口；具有1路音频输入接口、1路音频输出接口、16路报警输入接口、4路报警输出接口；可内置5块SATA接口硬盘；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DMI和VGA组合支持最大单路8K和1080P异源输出；支持WEB或平台通过网络接口来调用设备文搜板块，进行文搜及页面展示；设备支持文搜内容合规性检测，可自动过滤敏感内容，且合规检测算法支持在线升级；文搜检索结果支持选中查看关联录像/图片，录像片段内显示关联目标跟踪框，支持对录像关联目标及其周围目标进行二次精准检索；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(提供带有CMA标识的有效检测报告复印件并加盖投标人公章做为依据，原件备查)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设备支持文搜功能，可通过文字语义描述，快速检索目标对象或内容；支持对人体、车辆、非机动车、物品、动物、基础事件等类型的检索；并可基于文搜快速检索的结果，对目标进行图搜的二次精准检索定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4.支持将搜索内容添加到历史记录，历史检索词条保持最近10条，通过直接点击该高频热词或历史记录可直接进行重复检索；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5.支持独立的文搜应用展示界面，默认支持全通道录像检索，且通道和时间范围可设；支持自定义选择时间范围，可快速选择1天、3天、7天；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6.设备支持独立的智能文搜应用模块，应用内置文搜高频热词，如：人的上衣颜色、下装颜色、随身物品、性别；车的颜色、类型、品牌；其他的抽烟、打电话、玩手机等；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7.支持4路视频流人脸识别，支持16路图片流人脸识别；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持录像目标检索功能，目标检索支持单帧模式调整目标画面，可通过鼠标滚轮调整录像画面帧序列；事件中心，切片回放、回放支持目标检索快速入口；支持预览时对实时视频流进行手动打标签，通过标签检索可以检索到相关的录像片段；支持查看在线用户信息，包括用户名、用户类型、IP地址和用户最后操作时间等维护信息；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(提供带有CMA标识的有效检测报告复印件并加盖投标人公章做为依据，原件备查)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持音频设备与视频设备独立管理，支持网络拾音器的接入、校时；最大16路音频设备管理；支持音视频动态调整组合分配功能，可将任一路音频与任一路视频组合成复合流编码；支持预览的单窗口轮巡，设备支持在多画面的固定窗口上进行轮巡预览，其他预览窗口不轮巡；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(提供带有CMA标识的有效检测报告复印件并加盖投标人公章做为依据，原件备查)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10.支持对切片回放片段进行目标检索、备份导出、开启/关闭智能POS信息等操作；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支持最大接入带宽320Mbps，最大存储带宽320Mbps，最大转发带宽256Mbps；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6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4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B5B5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BC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硬盘</w:t>
            </w: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0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≥8TB容量，3.5英寸，SATA3.0接口，≥5400RPM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空气盘， CMR传统磁记录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传输速率≥215MB/s，流畅存储视频有效防止丢帧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高级格式（AF）512e扇区技术，保障硬盘扇区4K对齐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满足数据严苛的7*24小时运行可靠性、安全性的需求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55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7F0FE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C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防水箱</w:t>
            </w: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963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300x250x150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20C0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F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6U机柜</w:t>
            </w: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B4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宽：≤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0mm；深：≥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0mm；高：≥3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0mm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B5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AD2E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5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机柜</w:t>
            </w: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3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22U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D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DA13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线路布放服务</w:t>
            </w: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9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单模6芯线布放（电信级光缆，单模6芯）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3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0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 w14:paraId="692D6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0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5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熔接，测试（电信级工艺；含熔接耗材）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C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芯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</w:tr>
      <w:tr w14:paraId="2B167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0A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4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3米内单模尾纤跳线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5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3AD47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2B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03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超五类非屏蔽网线（50米内）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22EF2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F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60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7A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超五类非屏蔽网线（100米内）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A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</w:tr>
      <w:tr w14:paraId="7E92B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2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FB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0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普通聚氯乙烯护套阻燃C类软线(RVV/3*1.5)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 w14:paraId="26AA3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1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管材布放服务</w:t>
            </w: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F4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PVC管的布放安装（含接头、弯头、直通等辅料配件）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4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</w:tr>
      <w:tr w14:paraId="0E9B1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设备调试服务</w:t>
            </w: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DE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交换机安装、测试及相关技术服务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39509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A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6B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NVR安装、测试及相关技术服务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1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90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F750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D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F0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摄像头枪机、半球机安装、测试及相关技术服务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0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7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</w:tr>
    </w:tbl>
    <w:p w14:paraId="246E8733">
      <w:pPr>
        <w:numPr>
          <w:ilvl w:val="-1"/>
          <w:numId w:val="0"/>
        </w:numPr>
        <w:spacing w:before="320" w:after="120" w:line="288" w:lineRule="auto"/>
        <w:ind w:left="0" w:firstLine="0"/>
        <w:jc w:val="left"/>
        <w:outlineLvl w:val="1"/>
        <w:rPr>
          <w:rFonts w:hint="default" w:ascii="宋体" w:hAnsi="宋体" w:cs="宋体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5780F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C5A6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43627D"/>
    <w:multiLevelType w:val="singleLevel"/>
    <w:tmpl w:val="C543627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69A77836"/>
    <w:multiLevelType w:val="singleLevel"/>
    <w:tmpl w:val="69A7783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3368A"/>
    <w:rsid w:val="0FD532CF"/>
    <w:rsid w:val="12A0469C"/>
    <w:rsid w:val="16E91B23"/>
    <w:rsid w:val="2CAE13FD"/>
    <w:rsid w:val="316B58A2"/>
    <w:rsid w:val="31872C3B"/>
    <w:rsid w:val="3D2E11FA"/>
    <w:rsid w:val="56917C38"/>
    <w:rsid w:val="5810393A"/>
    <w:rsid w:val="58B1236A"/>
    <w:rsid w:val="680A6B81"/>
    <w:rsid w:val="6C5C612E"/>
    <w:rsid w:val="7A5237A9"/>
    <w:rsid w:val="7D9939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left"/>
      <w:outlineLvl w:val="0"/>
    </w:pPr>
    <w:rPr>
      <w:rFonts w:ascii="Times New Roman" w:hAnsi="Times New Roman" w:eastAsia="等线"/>
      <w:b/>
      <w:kern w:val="44"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next w:val="4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3576</Words>
  <Characters>3990</Characters>
  <TotalTime>4</TotalTime>
  <ScaleCrop>false</ScaleCrop>
  <LinksUpToDate>false</LinksUpToDate>
  <CharactersWithSpaces>4085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2026-05-14T01:40:00Z</dcterms:created>
  <dc:creator>Apache POI</dc:creator>
  <cp:lastModifiedBy>hz</cp:lastModifiedBy>
  <cp:lastPrinted>2026-06-02T07:57:00Z</cp:lastPrinted>
  <dcterms:modified xsi:type="dcterms:W3CDTF">2026-06-04T01:36:20Z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eyJoZGlkIjoiODc0MGQ5YjE0NWQwZDM5NjRiMjljODdiNDU0OTdhYTAiLCJ1c2VySWQiOiIzMDg1MTM2NjUifQ==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9EB4AC28918F4D1EA08A0F8C9D5EDAE0_13</vt:lpwstr>
  </property>
</Properties>
</file>