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A1E3">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福州市海洋与渔业</w:t>
      </w:r>
      <w:r>
        <w:rPr>
          <w:rFonts w:hint="eastAsia" w:ascii="方正小标宋_GBK" w:hAnsi="方正小标宋_GBK" w:eastAsia="方正小标宋_GBK" w:cs="方正小标宋_GBK"/>
          <w:b w:val="0"/>
          <w:bCs w:val="0"/>
          <w:sz w:val="44"/>
          <w:szCs w:val="44"/>
        </w:rPr>
        <w:t>发展专项资金管理办法</w:t>
      </w:r>
    </w:p>
    <w:p w14:paraId="1D30D33C">
      <w:pPr>
        <w:keepNext w:val="0"/>
        <w:keepLines w:val="0"/>
        <w:pageBreakBefore w:val="0"/>
        <w:widowControl w:val="0"/>
        <w:kinsoku/>
        <w:wordWrap/>
        <w:overflowPunct/>
        <w:topLinePunct w:val="0"/>
        <w:bidi w:val="0"/>
        <w:adjustRightInd/>
        <w:spacing w:line="600" w:lineRule="exact"/>
        <w:jc w:val="center"/>
        <w:textAlignment w:val="auto"/>
        <w:rPr>
          <w:rFonts w:hint="eastAsia"/>
          <w:b/>
          <w:bCs/>
          <w:sz w:val="44"/>
          <w:szCs w:val="44"/>
        </w:rPr>
      </w:pPr>
    </w:p>
    <w:p w14:paraId="168D04CD">
      <w:pPr>
        <w:keepNext w:val="0"/>
        <w:keepLines w:val="0"/>
        <w:pageBreakBefore w:val="0"/>
        <w:widowControl w:val="0"/>
        <w:kinsoku/>
        <w:wordWrap/>
        <w:overflowPunct/>
        <w:topLinePunct w:val="0"/>
        <w:bidi w:val="0"/>
        <w:adjustRightInd/>
        <w:spacing w:line="600" w:lineRule="exact"/>
        <w:jc w:val="center"/>
        <w:textAlignment w:val="auto"/>
        <w:rPr>
          <w:rFonts w:hint="eastAsia" w:ascii="仿宋" w:hAnsi="仿宋" w:eastAsia="仿宋" w:cs="仿宋"/>
          <w:b w:val="0"/>
          <w:bCs w:val="0"/>
          <w:color w:val="000000"/>
          <w:sz w:val="32"/>
          <w:szCs w:val="32"/>
          <w:highlight w:val="none"/>
          <w:u w:val="none"/>
          <w:shd w:val="clear" w:color="auto" w:fill="FFFFFF"/>
        </w:rPr>
      </w:pPr>
      <w:r>
        <w:rPr>
          <w:rFonts w:hint="eastAsia" w:ascii="黑体" w:hAnsi="黑体" w:eastAsia="黑体" w:cs="黑体"/>
          <w:sz w:val="32"/>
          <w:szCs w:val="32"/>
        </w:rPr>
        <w:t>第一章 总则</w:t>
      </w:r>
    </w:p>
    <w:p w14:paraId="779D23C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第一条</w:t>
      </w:r>
      <w:r>
        <w:rPr>
          <w:rFonts w:hint="eastAsia" w:ascii="仿宋_GB2312" w:hAnsi="仿宋_GB2312" w:eastAsia="仿宋_GB2312" w:cs="仿宋_GB2312"/>
          <w:b w:val="0"/>
          <w:bCs w:val="0"/>
          <w:color w:val="000000"/>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val="0"/>
          <w:color w:val="000000"/>
          <w:sz w:val="32"/>
          <w:szCs w:val="32"/>
          <w:highlight w:val="none"/>
          <w:u w:val="none"/>
          <w:shd w:val="clear" w:color="auto" w:fill="FFFFFF"/>
        </w:rPr>
        <w:t>为进一步加强和规范</w:t>
      </w:r>
      <w:r>
        <w:rPr>
          <w:rFonts w:hint="eastAsia" w:ascii="仿宋_GB2312" w:hAnsi="仿宋_GB2312" w:eastAsia="仿宋_GB2312" w:cs="仿宋_GB2312"/>
          <w:b w:val="0"/>
          <w:bCs w:val="0"/>
          <w:color w:val="000000"/>
          <w:sz w:val="32"/>
          <w:szCs w:val="32"/>
          <w:highlight w:val="none"/>
          <w:u w:val="none"/>
          <w:shd w:val="clear" w:color="auto" w:fill="FFFFFF"/>
          <w:lang w:eastAsia="zh-CN"/>
        </w:rPr>
        <w:t>市级海洋与渔业</w:t>
      </w:r>
      <w:r>
        <w:rPr>
          <w:rFonts w:hint="eastAsia" w:ascii="仿宋_GB2312" w:hAnsi="仿宋_GB2312" w:eastAsia="仿宋_GB2312" w:cs="仿宋_GB2312"/>
          <w:b w:val="0"/>
          <w:bCs w:val="0"/>
          <w:color w:val="000000"/>
          <w:sz w:val="32"/>
          <w:szCs w:val="32"/>
          <w:highlight w:val="none"/>
          <w:u w:val="none"/>
          <w:shd w:val="clear" w:color="auto" w:fill="FFFFFF"/>
        </w:rPr>
        <w:t>发展专项资金管理，提高资金使用效益，根据《中华人民共和国预算法》《</w:t>
      </w:r>
      <w:r>
        <w:rPr>
          <w:rFonts w:hint="eastAsia" w:ascii="仿宋_GB2312" w:hAnsi="仿宋_GB2312" w:eastAsia="仿宋_GB2312" w:cs="仿宋_GB2312"/>
          <w:b w:val="0"/>
          <w:bCs w:val="0"/>
          <w:color w:val="000000"/>
          <w:sz w:val="32"/>
          <w:szCs w:val="32"/>
          <w:highlight w:val="none"/>
          <w:u w:val="none"/>
          <w:shd w:val="clear" w:color="auto" w:fill="FFFFFF"/>
          <w:lang w:eastAsia="zh-CN"/>
        </w:rPr>
        <w:t>福州市市</w:t>
      </w:r>
      <w:r>
        <w:rPr>
          <w:rFonts w:hint="eastAsia" w:ascii="仿宋_GB2312" w:hAnsi="仿宋_GB2312" w:eastAsia="仿宋_GB2312" w:cs="仿宋_GB2312"/>
          <w:b w:val="0"/>
          <w:bCs w:val="0"/>
          <w:color w:val="000000"/>
          <w:sz w:val="32"/>
          <w:szCs w:val="32"/>
          <w:highlight w:val="none"/>
          <w:u w:val="none"/>
          <w:shd w:val="clear" w:color="auto" w:fill="FFFFFF"/>
        </w:rPr>
        <w:t>级财政专项资金管理办法》等有关规定，制定本办法。</w:t>
      </w:r>
    </w:p>
    <w:p w14:paraId="462593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第二条</w:t>
      </w:r>
      <w:r>
        <w:rPr>
          <w:rFonts w:hint="eastAsia" w:ascii="仿宋_GB2312" w:hAnsi="仿宋_GB2312" w:eastAsia="仿宋_GB2312" w:cs="仿宋_GB2312"/>
          <w:b w:val="0"/>
          <w:bCs w:val="0"/>
          <w:color w:val="000000"/>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val="0"/>
          <w:color w:val="000000"/>
          <w:sz w:val="32"/>
          <w:szCs w:val="32"/>
          <w:highlight w:val="none"/>
          <w:u w:val="none"/>
          <w:shd w:val="clear" w:color="auto" w:fill="FFFFFF"/>
        </w:rPr>
        <w:t>本办法所称的</w:t>
      </w:r>
      <w:r>
        <w:rPr>
          <w:rFonts w:hint="eastAsia" w:ascii="仿宋_GB2312" w:hAnsi="仿宋_GB2312" w:eastAsia="仿宋_GB2312" w:cs="仿宋_GB2312"/>
          <w:b w:val="0"/>
          <w:bCs w:val="0"/>
          <w:color w:val="000000"/>
          <w:sz w:val="32"/>
          <w:szCs w:val="32"/>
          <w:highlight w:val="none"/>
          <w:u w:val="none"/>
          <w:shd w:val="clear" w:color="auto" w:fill="FFFFFF"/>
          <w:lang w:eastAsia="zh-CN"/>
        </w:rPr>
        <w:t>市级海洋与渔业</w:t>
      </w:r>
      <w:r>
        <w:rPr>
          <w:rFonts w:hint="eastAsia" w:ascii="仿宋_GB2312" w:hAnsi="仿宋_GB2312" w:eastAsia="仿宋_GB2312" w:cs="仿宋_GB2312"/>
          <w:b w:val="0"/>
          <w:bCs w:val="0"/>
          <w:color w:val="000000"/>
          <w:sz w:val="32"/>
          <w:szCs w:val="32"/>
          <w:highlight w:val="none"/>
          <w:u w:val="none"/>
          <w:shd w:val="clear" w:color="auto" w:fill="FFFFFF"/>
        </w:rPr>
        <w:t>发展专项资金(以下简称专项资金),是指</w:t>
      </w:r>
      <w:r>
        <w:rPr>
          <w:rFonts w:hint="eastAsia" w:ascii="仿宋_GB2312" w:hAnsi="仿宋_GB2312" w:eastAsia="仿宋_GB2312" w:cs="仿宋_GB2312"/>
          <w:b w:val="0"/>
          <w:bCs w:val="0"/>
          <w:color w:val="000000"/>
          <w:sz w:val="32"/>
          <w:szCs w:val="32"/>
          <w:highlight w:val="none"/>
          <w:u w:val="none"/>
          <w:shd w:val="clear" w:color="auto" w:fill="FFFFFF"/>
          <w:lang w:eastAsia="zh-CN"/>
        </w:rPr>
        <w:t>市</w:t>
      </w:r>
      <w:r>
        <w:rPr>
          <w:rFonts w:hint="eastAsia" w:ascii="仿宋_GB2312" w:hAnsi="仿宋_GB2312" w:eastAsia="仿宋_GB2312" w:cs="仿宋_GB2312"/>
          <w:b w:val="0"/>
          <w:bCs w:val="0"/>
          <w:color w:val="000000"/>
          <w:sz w:val="32"/>
          <w:szCs w:val="32"/>
          <w:highlight w:val="none"/>
          <w:u w:val="none"/>
          <w:shd w:val="clear" w:color="auto" w:fill="FFFFFF"/>
        </w:rPr>
        <w:t>级财政安排的，用于</w:t>
      </w:r>
      <w:r>
        <w:rPr>
          <w:rFonts w:hint="eastAsia" w:ascii="仿宋_GB2312" w:hAnsi="仿宋_GB2312" w:eastAsia="仿宋_GB2312" w:cs="仿宋_GB2312"/>
          <w:b w:val="0"/>
          <w:bCs w:val="0"/>
          <w:color w:val="000000"/>
          <w:sz w:val="32"/>
          <w:szCs w:val="32"/>
          <w:highlight w:val="none"/>
          <w:u w:val="none"/>
          <w:shd w:val="clear" w:color="auto" w:fill="FFFFFF"/>
          <w:lang w:eastAsia="zh-CN"/>
        </w:rPr>
        <w:t>福州市</w:t>
      </w:r>
      <w:r>
        <w:rPr>
          <w:rFonts w:hint="eastAsia" w:ascii="仿宋_GB2312" w:hAnsi="仿宋_GB2312" w:eastAsia="仿宋_GB2312" w:cs="仿宋_GB2312"/>
          <w:b w:val="0"/>
          <w:bCs w:val="0"/>
          <w:color w:val="000000"/>
          <w:sz w:val="32"/>
          <w:szCs w:val="32"/>
          <w:highlight w:val="none"/>
          <w:u w:val="none"/>
          <w:shd w:val="clear" w:color="auto" w:fill="FFFFFF"/>
        </w:rPr>
        <w:t>加快发展海洋与渔业，</w:t>
      </w:r>
      <w:r>
        <w:rPr>
          <w:rFonts w:hint="eastAsia" w:ascii="仿宋_GB2312" w:hAnsi="仿宋_GB2312" w:eastAsia="仿宋_GB2312" w:cs="仿宋_GB2312"/>
          <w:b w:val="0"/>
          <w:bCs w:val="0"/>
          <w:color w:val="000000"/>
          <w:sz w:val="32"/>
          <w:szCs w:val="32"/>
          <w:highlight w:val="none"/>
          <w:u w:val="none"/>
          <w:shd w:val="clear" w:color="auto" w:fill="FFFFFF"/>
          <w:lang w:eastAsia="zh-CN"/>
        </w:rPr>
        <w:t>全方位推进海洋与渔业高质量发展，着力培育海洋产业的新优势，发展高质量高效现代渔业，保障渔业发展安定稳定的专项资金</w:t>
      </w:r>
      <w:r>
        <w:rPr>
          <w:rFonts w:hint="eastAsia" w:ascii="仿宋_GB2312" w:hAnsi="仿宋_GB2312" w:eastAsia="仿宋_GB2312" w:cs="仿宋_GB2312"/>
          <w:b w:val="0"/>
          <w:bCs w:val="0"/>
          <w:color w:val="000000"/>
          <w:sz w:val="32"/>
          <w:szCs w:val="32"/>
          <w:highlight w:val="none"/>
          <w:u w:val="none"/>
          <w:shd w:val="clear" w:color="auto" w:fill="FFFFFF"/>
        </w:rPr>
        <w:t>。</w:t>
      </w:r>
    </w:p>
    <w:p w14:paraId="0EB82A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第三条</w:t>
      </w:r>
      <w:r>
        <w:rPr>
          <w:rFonts w:hint="eastAsia" w:ascii="仿宋_GB2312" w:hAnsi="仿宋_GB2312" w:eastAsia="仿宋_GB2312" w:cs="仿宋_GB2312"/>
          <w:b w:val="0"/>
          <w:bCs w:val="0"/>
          <w:color w:val="000000"/>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val="0"/>
          <w:color w:val="000000"/>
          <w:sz w:val="32"/>
          <w:szCs w:val="32"/>
          <w:highlight w:val="none"/>
          <w:u w:val="none"/>
          <w:shd w:val="clear" w:color="auto" w:fill="FFFFFF"/>
        </w:rPr>
        <w:t>专项资金管理和使用应当遵循科学</w:t>
      </w:r>
      <w:r>
        <w:rPr>
          <w:rFonts w:hint="eastAsia" w:ascii="仿宋_GB2312" w:hAnsi="仿宋_GB2312" w:eastAsia="仿宋_GB2312" w:cs="仿宋_GB2312"/>
          <w:b w:val="0"/>
          <w:bCs w:val="0"/>
          <w:color w:val="000000"/>
          <w:sz w:val="32"/>
          <w:szCs w:val="32"/>
          <w:highlight w:val="none"/>
          <w:u w:val="none"/>
          <w:shd w:val="clear" w:color="auto" w:fill="FFFFFF"/>
          <w:lang w:eastAsia="zh-CN"/>
        </w:rPr>
        <w:t>规范</w:t>
      </w:r>
      <w:r>
        <w:rPr>
          <w:rFonts w:hint="eastAsia" w:ascii="仿宋_GB2312" w:hAnsi="仿宋_GB2312" w:eastAsia="仿宋_GB2312" w:cs="仿宋_GB2312"/>
          <w:b w:val="0"/>
          <w:bCs w:val="0"/>
          <w:color w:val="000000"/>
          <w:sz w:val="32"/>
          <w:szCs w:val="32"/>
          <w:highlight w:val="none"/>
          <w:u w:val="none"/>
          <w:shd w:val="clear" w:color="auto" w:fill="FFFFFF"/>
        </w:rPr>
        <w:t>、合理使用、绩效优先、公开透明、跟踪监督的原则。</w:t>
      </w:r>
    </w:p>
    <w:p w14:paraId="0362F02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sz w:val="32"/>
          <w:szCs w:val="32"/>
          <w:highlight w:val="none"/>
          <w:u w:val="none"/>
          <w:shd w:val="clear" w:color="auto" w:fill="FFFFFF"/>
        </w:rPr>
      </w:pPr>
    </w:p>
    <w:p w14:paraId="729B5CA3">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机构职责</w:t>
      </w:r>
    </w:p>
    <w:p w14:paraId="71ABCE2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w:t>
      </w:r>
      <w:r>
        <w:rPr>
          <w:rFonts w:hint="eastAsia" w:ascii="仿宋_GB2312" w:hAnsi="仿宋_GB2312" w:eastAsia="仿宋_GB2312" w:cs="仿宋_GB2312"/>
          <w:b w:val="0"/>
          <w:bCs w:val="0"/>
          <w:color w:val="000000"/>
          <w:sz w:val="32"/>
          <w:szCs w:val="32"/>
          <w:highlight w:val="none"/>
          <w:u w:val="none"/>
          <w:shd w:val="clear" w:color="auto" w:fill="FFFFFF"/>
          <w:lang w:eastAsia="zh-CN"/>
        </w:rPr>
        <w:t>四</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b w:val="0"/>
          <w:bCs w:val="0"/>
          <w:color w:val="000000"/>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u w:val="none"/>
          <w:shd w:val="clear" w:color="auto" w:fill="FFFFFF"/>
        </w:rPr>
        <w:t>按照建立健全“谁使用、谁管理、谁负责”的财政资金使用管理责任体系要求，专项资金由渔业</w:t>
      </w:r>
      <w:r>
        <w:rPr>
          <w:rFonts w:hint="eastAsia" w:ascii="仿宋_GB2312" w:hAnsi="仿宋_GB2312" w:eastAsia="仿宋_GB2312" w:cs="仿宋_GB2312"/>
          <w:color w:val="000000"/>
          <w:sz w:val="32"/>
          <w:szCs w:val="32"/>
          <w:highlight w:val="none"/>
          <w:u w:val="none"/>
          <w:shd w:val="clear" w:color="auto" w:fill="FFFFFF"/>
          <w:lang w:eastAsia="zh-CN"/>
        </w:rPr>
        <w:t>渔政</w:t>
      </w:r>
      <w:r>
        <w:rPr>
          <w:rFonts w:hint="eastAsia" w:ascii="仿宋_GB2312" w:hAnsi="仿宋_GB2312" w:eastAsia="仿宋_GB2312" w:cs="仿宋_GB2312"/>
          <w:color w:val="000000"/>
          <w:sz w:val="32"/>
          <w:szCs w:val="32"/>
          <w:highlight w:val="none"/>
          <w:u w:val="none"/>
          <w:shd w:val="clear" w:color="auto" w:fill="FFFFFF"/>
        </w:rPr>
        <w:t>主管部门和财政部门根据职责分工进行管理。</w:t>
      </w:r>
    </w:p>
    <w:p w14:paraId="14B845F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w:t>
      </w:r>
      <w:r>
        <w:rPr>
          <w:rFonts w:hint="eastAsia" w:ascii="仿宋_GB2312" w:hAnsi="仿宋_GB2312" w:eastAsia="仿宋_GB2312" w:cs="仿宋_GB2312"/>
          <w:b w:val="0"/>
          <w:bCs w:val="0"/>
          <w:color w:val="000000"/>
          <w:sz w:val="32"/>
          <w:szCs w:val="32"/>
          <w:highlight w:val="none"/>
          <w:u w:val="none"/>
          <w:shd w:val="clear" w:color="auto" w:fill="FFFFFF"/>
          <w:lang w:eastAsia="zh-CN"/>
        </w:rPr>
        <w:t>五</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u w:val="none"/>
          <w:shd w:val="clear" w:color="auto" w:fill="FFFFFF"/>
        </w:rPr>
        <w:t>市海洋渔业局作为专项资金管理使用部门，履行下列管理职责：</w:t>
      </w:r>
    </w:p>
    <w:p w14:paraId="409837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（一）负责编制专项资金年度</w:t>
      </w:r>
      <w:r>
        <w:rPr>
          <w:rFonts w:hint="eastAsia" w:ascii="仿宋_GB2312" w:hAnsi="仿宋_GB2312" w:eastAsia="仿宋_GB2312" w:cs="仿宋_GB2312"/>
          <w:color w:val="000000"/>
          <w:sz w:val="32"/>
          <w:szCs w:val="32"/>
          <w:highlight w:val="none"/>
          <w:u w:val="none"/>
          <w:shd w:val="clear" w:color="auto" w:fill="FFFFFF"/>
          <w:lang w:eastAsia="zh-CN"/>
        </w:rPr>
        <w:t>支出</w:t>
      </w:r>
      <w:r>
        <w:rPr>
          <w:rFonts w:hint="eastAsia" w:ascii="仿宋_GB2312" w:hAnsi="仿宋_GB2312" w:eastAsia="仿宋_GB2312" w:cs="仿宋_GB2312"/>
          <w:color w:val="000000"/>
          <w:sz w:val="32"/>
          <w:szCs w:val="32"/>
          <w:highlight w:val="none"/>
          <w:u w:val="none"/>
          <w:shd w:val="clear" w:color="auto" w:fill="FFFFFF"/>
        </w:rPr>
        <w:t>预算和</w:t>
      </w:r>
      <w:r>
        <w:rPr>
          <w:rFonts w:hint="eastAsia" w:ascii="仿宋_GB2312" w:hAnsi="仿宋_GB2312" w:eastAsia="仿宋_GB2312" w:cs="仿宋_GB2312"/>
          <w:color w:val="000000"/>
          <w:sz w:val="32"/>
          <w:szCs w:val="32"/>
          <w:highlight w:val="none"/>
          <w:u w:val="none"/>
          <w:shd w:val="clear" w:color="auto" w:fill="FFFFFF"/>
          <w:lang w:eastAsia="zh-CN"/>
        </w:rPr>
        <w:t>执行已批复的专项资金预算及</w:t>
      </w:r>
      <w:r>
        <w:rPr>
          <w:rFonts w:hint="eastAsia" w:ascii="仿宋_GB2312" w:hAnsi="仿宋_GB2312" w:eastAsia="仿宋_GB2312" w:cs="仿宋_GB2312"/>
          <w:color w:val="000000"/>
          <w:sz w:val="32"/>
          <w:szCs w:val="32"/>
          <w:highlight w:val="none"/>
          <w:u w:val="none"/>
          <w:shd w:val="clear" w:color="auto" w:fill="FFFFFF"/>
        </w:rPr>
        <w:t>绩效目标；</w:t>
      </w:r>
    </w:p>
    <w:p w14:paraId="6D3CB4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 xml:space="preserve">（二）组织实施项目申报审核工作，提出专项资金分配建议方案和任务清单； </w:t>
      </w:r>
    </w:p>
    <w:p w14:paraId="7B4B31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（三）会同市财政局下达专项资金、任务清单和绩效目标；</w:t>
      </w:r>
    </w:p>
    <w:p w14:paraId="4BB8C87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（四）按规定开展预算绩效管理，监督项目组织实施和专项资金的使用；</w:t>
      </w:r>
    </w:p>
    <w:p w14:paraId="6241B5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（五）指导县级渔业</w:t>
      </w:r>
      <w:r>
        <w:rPr>
          <w:rFonts w:hint="eastAsia" w:ascii="仿宋_GB2312" w:hAnsi="仿宋_GB2312" w:eastAsia="仿宋_GB2312" w:cs="仿宋_GB2312"/>
          <w:color w:val="000000"/>
          <w:sz w:val="32"/>
          <w:szCs w:val="32"/>
          <w:highlight w:val="none"/>
          <w:u w:val="none"/>
          <w:shd w:val="clear" w:color="auto" w:fill="FFFFFF"/>
          <w:lang w:eastAsia="zh-CN"/>
        </w:rPr>
        <w:t>渔政</w:t>
      </w:r>
      <w:r>
        <w:rPr>
          <w:rFonts w:hint="eastAsia" w:ascii="仿宋_GB2312" w:hAnsi="仿宋_GB2312" w:eastAsia="仿宋_GB2312" w:cs="仿宋_GB2312"/>
          <w:color w:val="000000"/>
          <w:sz w:val="32"/>
          <w:szCs w:val="32"/>
          <w:highlight w:val="none"/>
          <w:u w:val="none"/>
          <w:shd w:val="clear" w:color="auto" w:fill="FFFFFF"/>
        </w:rPr>
        <w:t>主管部门做好项目、资金管理和预算绩效管理工作。</w:t>
      </w:r>
    </w:p>
    <w:p w14:paraId="511302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w:t>
      </w:r>
      <w:r>
        <w:rPr>
          <w:rFonts w:hint="eastAsia" w:ascii="仿宋_GB2312" w:hAnsi="仿宋_GB2312" w:eastAsia="仿宋_GB2312" w:cs="仿宋_GB2312"/>
          <w:b w:val="0"/>
          <w:bCs w:val="0"/>
          <w:color w:val="000000"/>
          <w:sz w:val="32"/>
          <w:szCs w:val="32"/>
          <w:highlight w:val="none"/>
          <w:u w:val="none"/>
          <w:shd w:val="clear" w:color="auto" w:fill="FFFFFF"/>
          <w:lang w:eastAsia="zh-CN"/>
        </w:rPr>
        <w:t>六</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b/>
          <w:bCs/>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u w:val="none"/>
          <w:shd w:val="clear" w:color="auto" w:fill="FFFFFF"/>
        </w:rPr>
        <w:t>市财政局作为专项资金监管部门，不参与项目申报、审核、分配、验收等具体工作，履行以下管理职责：</w:t>
      </w:r>
    </w:p>
    <w:p w14:paraId="2A6AF4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（一）</w:t>
      </w:r>
      <w:r>
        <w:rPr>
          <w:rFonts w:hint="eastAsia" w:ascii="仿宋_GB2312" w:hAnsi="仿宋_GB2312" w:eastAsia="仿宋_GB2312" w:cs="仿宋_GB2312"/>
          <w:color w:val="000000"/>
          <w:sz w:val="32"/>
          <w:szCs w:val="32"/>
          <w:highlight w:val="none"/>
          <w:u w:val="none"/>
          <w:shd w:val="clear" w:color="auto" w:fill="FFFFFF"/>
          <w:lang w:eastAsia="zh-CN"/>
        </w:rPr>
        <w:t>组织</w:t>
      </w:r>
      <w:r>
        <w:rPr>
          <w:rFonts w:hint="eastAsia" w:ascii="仿宋_GB2312" w:hAnsi="仿宋_GB2312" w:eastAsia="仿宋_GB2312" w:cs="仿宋_GB2312"/>
          <w:color w:val="000000"/>
          <w:sz w:val="32"/>
          <w:szCs w:val="32"/>
          <w:highlight w:val="none"/>
          <w:u w:val="none"/>
          <w:shd w:val="clear" w:color="auto" w:fill="FFFFFF"/>
        </w:rPr>
        <w:t>专项资金年度</w:t>
      </w:r>
      <w:r>
        <w:rPr>
          <w:rFonts w:hint="eastAsia" w:ascii="仿宋_GB2312" w:hAnsi="仿宋_GB2312" w:eastAsia="仿宋_GB2312" w:cs="仿宋_GB2312"/>
          <w:color w:val="000000"/>
          <w:sz w:val="32"/>
          <w:szCs w:val="32"/>
          <w:highlight w:val="none"/>
          <w:u w:val="none"/>
          <w:shd w:val="clear" w:color="auto" w:fill="FFFFFF"/>
          <w:lang w:eastAsia="zh-CN"/>
        </w:rPr>
        <w:t>支出</w:t>
      </w:r>
      <w:r>
        <w:rPr>
          <w:rFonts w:hint="eastAsia" w:ascii="仿宋_GB2312" w:hAnsi="仿宋_GB2312" w:eastAsia="仿宋_GB2312" w:cs="仿宋_GB2312"/>
          <w:color w:val="000000"/>
          <w:sz w:val="32"/>
          <w:szCs w:val="32"/>
          <w:highlight w:val="none"/>
          <w:u w:val="none"/>
          <w:shd w:val="clear" w:color="auto" w:fill="FFFFFF"/>
        </w:rPr>
        <w:t>预算</w:t>
      </w:r>
      <w:r>
        <w:rPr>
          <w:rFonts w:hint="eastAsia" w:ascii="仿宋_GB2312" w:hAnsi="仿宋_GB2312" w:eastAsia="仿宋_GB2312" w:cs="仿宋_GB2312"/>
          <w:color w:val="000000"/>
          <w:sz w:val="32"/>
          <w:szCs w:val="32"/>
          <w:highlight w:val="none"/>
          <w:u w:val="none"/>
          <w:shd w:val="clear" w:color="auto" w:fill="FFFFFF"/>
          <w:lang w:eastAsia="zh-CN"/>
        </w:rPr>
        <w:t>和编制执行</w:t>
      </w:r>
      <w:r>
        <w:rPr>
          <w:rFonts w:hint="eastAsia" w:ascii="仿宋_GB2312" w:hAnsi="仿宋_GB2312" w:eastAsia="仿宋_GB2312" w:cs="仿宋_GB2312"/>
          <w:color w:val="000000"/>
          <w:sz w:val="32"/>
          <w:szCs w:val="32"/>
          <w:highlight w:val="none"/>
          <w:u w:val="none"/>
          <w:shd w:val="clear" w:color="auto" w:fill="FFFFFF"/>
        </w:rPr>
        <w:t>；</w:t>
      </w:r>
    </w:p>
    <w:p w14:paraId="2F52AB4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（二）审核专项资金分配建议方案和任务清单；</w:t>
      </w:r>
    </w:p>
    <w:p w14:paraId="2C5E2C8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（三）会同市海洋渔业局下达专项资金、任务清单和绩效目标；</w:t>
      </w:r>
    </w:p>
    <w:p w14:paraId="727F989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（四）组织开展专项资金预算绩效管理工作</w:t>
      </w:r>
      <w:r>
        <w:rPr>
          <w:rFonts w:hint="eastAsia" w:ascii="仿宋_GB2312" w:hAnsi="仿宋_GB2312" w:eastAsia="仿宋_GB2312" w:cs="仿宋_GB2312"/>
          <w:color w:val="000000"/>
          <w:sz w:val="32"/>
          <w:szCs w:val="32"/>
          <w:highlight w:val="none"/>
          <w:u w:val="none"/>
          <w:shd w:val="clear" w:color="auto" w:fill="FFFFFF"/>
          <w:lang w:eastAsia="zh-CN"/>
        </w:rPr>
        <w:t>，</w:t>
      </w:r>
      <w:r>
        <w:rPr>
          <w:rFonts w:hint="eastAsia" w:ascii="仿宋_GB2312" w:hAnsi="仿宋_GB2312" w:eastAsia="仿宋_GB2312" w:cs="仿宋_GB2312"/>
          <w:color w:val="000000"/>
          <w:sz w:val="32"/>
          <w:szCs w:val="32"/>
          <w:highlight w:val="none"/>
          <w:u w:val="none"/>
          <w:shd w:val="clear" w:color="auto" w:fill="FFFFFF"/>
        </w:rPr>
        <w:t>审核专项资金绩效目标；</w:t>
      </w:r>
    </w:p>
    <w:p w14:paraId="397DB0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（五）监督专项资金管理</w:t>
      </w:r>
      <w:r>
        <w:rPr>
          <w:rFonts w:hint="eastAsia" w:ascii="仿宋_GB2312" w:hAnsi="仿宋_GB2312" w:eastAsia="仿宋_GB2312" w:cs="仿宋_GB2312"/>
          <w:color w:val="000000"/>
          <w:sz w:val="32"/>
          <w:szCs w:val="32"/>
          <w:highlight w:val="none"/>
          <w:u w:val="none"/>
          <w:shd w:val="clear" w:color="auto" w:fill="FFFFFF"/>
          <w:lang w:eastAsia="zh-CN"/>
        </w:rPr>
        <w:t>活动</w:t>
      </w:r>
      <w:r>
        <w:rPr>
          <w:rFonts w:hint="eastAsia" w:ascii="仿宋_GB2312" w:hAnsi="仿宋_GB2312" w:eastAsia="仿宋_GB2312" w:cs="仿宋_GB2312"/>
          <w:color w:val="000000"/>
          <w:sz w:val="32"/>
          <w:szCs w:val="32"/>
          <w:highlight w:val="none"/>
          <w:u w:val="none"/>
          <w:shd w:val="clear" w:color="auto" w:fill="FFFFFF"/>
        </w:rPr>
        <w:t>和使用情况。</w:t>
      </w:r>
    </w:p>
    <w:p w14:paraId="2340A76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w:t>
      </w:r>
      <w:r>
        <w:rPr>
          <w:rFonts w:hint="eastAsia" w:ascii="仿宋_GB2312" w:hAnsi="仿宋_GB2312" w:eastAsia="仿宋_GB2312" w:cs="仿宋_GB2312"/>
          <w:b w:val="0"/>
          <w:bCs w:val="0"/>
          <w:color w:val="000000"/>
          <w:sz w:val="32"/>
          <w:szCs w:val="32"/>
          <w:highlight w:val="none"/>
          <w:u w:val="none"/>
          <w:shd w:val="clear" w:color="auto" w:fill="FFFFFF"/>
          <w:lang w:eastAsia="zh-CN"/>
        </w:rPr>
        <w:t>七</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b/>
          <w:bCs/>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u w:val="none"/>
          <w:shd w:val="clear" w:color="auto" w:fill="FFFFFF"/>
        </w:rPr>
        <w:t>各县（市）区渔业</w:t>
      </w:r>
      <w:r>
        <w:rPr>
          <w:rFonts w:hint="eastAsia" w:ascii="仿宋_GB2312" w:hAnsi="仿宋_GB2312" w:eastAsia="仿宋_GB2312" w:cs="仿宋_GB2312"/>
          <w:color w:val="000000"/>
          <w:sz w:val="32"/>
          <w:szCs w:val="32"/>
          <w:highlight w:val="none"/>
          <w:u w:val="none"/>
          <w:shd w:val="clear" w:color="auto" w:fill="FFFFFF"/>
          <w:lang w:eastAsia="zh-CN"/>
        </w:rPr>
        <w:t>渔政主管</w:t>
      </w:r>
      <w:r>
        <w:rPr>
          <w:rFonts w:hint="eastAsia" w:ascii="仿宋_GB2312" w:hAnsi="仿宋_GB2312" w:eastAsia="仿宋_GB2312" w:cs="仿宋_GB2312"/>
          <w:color w:val="000000"/>
          <w:sz w:val="32"/>
          <w:szCs w:val="32"/>
          <w:highlight w:val="none"/>
          <w:u w:val="none"/>
          <w:shd w:val="clear" w:color="auto" w:fill="FFFFFF"/>
        </w:rPr>
        <w:t>部门、财政部门的</w:t>
      </w:r>
      <w:r>
        <w:rPr>
          <w:rFonts w:hint="eastAsia" w:ascii="仿宋_GB2312" w:hAnsi="仿宋_GB2312" w:eastAsia="仿宋_GB2312" w:cs="仿宋_GB2312"/>
          <w:color w:val="000000"/>
          <w:sz w:val="32"/>
          <w:szCs w:val="32"/>
          <w:highlight w:val="none"/>
          <w:u w:val="none"/>
          <w:shd w:val="clear" w:color="auto" w:fill="FFFFFF"/>
          <w:lang w:eastAsia="zh-CN"/>
        </w:rPr>
        <w:t>自身</w:t>
      </w:r>
      <w:r>
        <w:rPr>
          <w:rFonts w:hint="eastAsia" w:ascii="仿宋_GB2312" w:hAnsi="仿宋_GB2312" w:eastAsia="仿宋_GB2312" w:cs="仿宋_GB2312"/>
          <w:color w:val="000000"/>
          <w:sz w:val="32"/>
          <w:szCs w:val="32"/>
          <w:highlight w:val="none"/>
          <w:u w:val="none"/>
          <w:shd w:val="clear" w:color="auto" w:fill="FFFFFF"/>
        </w:rPr>
        <w:t>职责，由各地根据本办法，结合实际工作需要，参照市海洋渔业局、市财政局的职责分工，按照权责对等的原则，具体落实资金使用管理、项目实施管理和预算绩效管理等主体责任，依法依规、合理有效使用专项资金。</w:t>
      </w:r>
    </w:p>
    <w:p w14:paraId="04D544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b w:val="0"/>
          <w:bCs w:val="0"/>
          <w:color w:val="000000"/>
          <w:sz w:val="32"/>
          <w:szCs w:val="32"/>
          <w:highlight w:val="none"/>
          <w:u w:val="none"/>
          <w:shd w:val="clear" w:color="auto" w:fill="FFFFFF"/>
        </w:rPr>
        <w:t>第</w:t>
      </w:r>
      <w:r>
        <w:rPr>
          <w:rFonts w:hint="eastAsia" w:ascii="仿宋_GB2312" w:hAnsi="仿宋_GB2312" w:eastAsia="仿宋_GB2312" w:cs="仿宋_GB2312"/>
          <w:b w:val="0"/>
          <w:bCs w:val="0"/>
          <w:color w:val="000000"/>
          <w:sz w:val="32"/>
          <w:szCs w:val="32"/>
          <w:highlight w:val="none"/>
          <w:u w:val="none"/>
          <w:shd w:val="clear" w:color="auto" w:fill="FFFFFF"/>
          <w:lang w:eastAsia="zh-CN"/>
        </w:rPr>
        <w:t>八</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b w:val="0"/>
          <w:bCs w:val="0"/>
          <w:color w:val="000000"/>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val="0"/>
          <w:color w:val="000000"/>
          <w:sz w:val="32"/>
          <w:szCs w:val="32"/>
          <w:highlight w:val="none"/>
          <w:u w:val="none"/>
          <w:shd w:val="clear" w:color="auto" w:fill="FFFFFF"/>
        </w:rPr>
        <w:t>使用单位履行下列职责：</w:t>
      </w:r>
    </w:p>
    <w:p w14:paraId="5FFE2A6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lang w:val="en-US" w:eastAsia="zh-CN"/>
        </w:rPr>
      </w:pPr>
      <w:r>
        <w:rPr>
          <w:rFonts w:hint="eastAsia" w:ascii="仿宋_GB2312" w:hAnsi="仿宋_GB2312" w:eastAsia="仿宋_GB2312" w:cs="仿宋_GB2312"/>
          <w:color w:val="000000"/>
          <w:sz w:val="32"/>
          <w:szCs w:val="32"/>
          <w:highlight w:val="none"/>
          <w:u w:val="none"/>
          <w:shd w:val="clear" w:color="auto" w:fill="FFFFFF"/>
        </w:rPr>
        <w:t>（一）</w:t>
      </w:r>
      <w:r>
        <w:rPr>
          <w:rFonts w:hint="eastAsia" w:ascii="仿宋_GB2312" w:hAnsi="仿宋_GB2312" w:eastAsia="仿宋_GB2312" w:cs="仿宋_GB2312"/>
          <w:b w:val="0"/>
          <w:bCs w:val="0"/>
          <w:color w:val="000000"/>
          <w:sz w:val="32"/>
          <w:szCs w:val="32"/>
          <w:highlight w:val="none"/>
          <w:u w:val="none"/>
          <w:shd w:val="clear" w:color="auto" w:fill="FFFFFF"/>
          <w:lang w:eastAsia="zh-CN"/>
        </w:rPr>
        <w:t>对申报材料的真实性和准确性负责；</w:t>
      </w:r>
      <w:r>
        <w:rPr>
          <w:rFonts w:hint="eastAsia" w:ascii="仿宋_GB2312" w:hAnsi="仿宋_GB2312" w:eastAsia="仿宋_GB2312" w:cs="仿宋_GB2312"/>
          <w:b w:val="0"/>
          <w:bCs w:val="0"/>
          <w:color w:val="000000"/>
          <w:sz w:val="32"/>
          <w:szCs w:val="32"/>
          <w:highlight w:val="none"/>
          <w:u w:val="none"/>
          <w:shd w:val="clear" w:color="auto" w:fill="FFFFFF"/>
          <w:lang w:val="en-US" w:eastAsia="zh-CN"/>
        </w:rPr>
        <w:t xml:space="preserve"> </w:t>
      </w:r>
    </w:p>
    <w:p w14:paraId="37314DB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（二）</w:t>
      </w:r>
      <w:r>
        <w:rPr>
          <w:rFonts w:hint="eastAsia" w:ascii="仿宋_GB2312" w:hAnsi="仿宋_GB2312" w:eastAsia="仿宋_GB2312" w:cs="仿宋_GB2312"/>
          <w:b w:val="0"/>
          <w:bCs w:val="0"/>
          <w:color w:val="000000"/>
          <w:sz w:val="32"/>
          <w:szCs w:val="32"/>
          <w:highlight w:val="none"/>
          <w:u w:val="none"/>
          <w:shd w:val="clear" w:color="auto" w:fill="FFFFFF"/>
        </w:rPr>
        <w:t>及时按照批准的专项资金项目使用计划和内容实施；</w:t>
      </w:r>
    </w:p>
    <w:p w14:paraId="166EC1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（三）</w:t>
      </w:r>
      <w:r>
        <w:rPr>
          <w:rFonts w:hint="eastAsia" w:ascii="仿宋_GB2312" w:hAnsi="仿宋_GB2312" w:eastAsia="仿宋_GB2312" w:cs="仿宋_GB2312"/>
          <w:b w:val="0"/>
          <w:bCs w:val="0"/>
          <w:color w:val="000000"/>
          <w:sz w:val="32"/>
          <w:szCs w:val="32"/>
          <w:highlight w:val="none"/>
          <w:u w:val="none"/>
          <w:shd w:val="clear" w:color="auto" w:fill="FFFFFF"/>
        </w:rPr>
        <w:t>按规定开展全过程预算绩效管理，加强绩效结果应用，落实财政资金绩效管理主体责任；</w:t>
      </w:r>
    </w:p>
    <w:p w14:paraId="1BA84B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b w:val="0"/>
          <w:bCs w:val="0"/>
          <w:color w:val="000000"/>
          <w:sz w:val="32"/>
          <w:szCs w:val="32"/>
          <w:highlight w:val="none"/>
          <w:u w:val="none"/>
          <w:shd w:val="clear" w:color="auto" w:fill="FFFFFF"/>
        </w:rPr>
      </w:pPr>
      <w:r>
        <w:rPr>
          <w:rFonts w:hint="eastAsia" w:ascii="仿宋_GB2312" w:hAnsi="仿宋_GB2312" w:eastAsia="仿宋_GB2312" w:cs="仿宋_GB2312"/>
          <w:color w:val="000000"/>
          <w:sz w:val="32"/>
          <w:szCs w:val="32"/>
          <w:highlight w:val="none"/>
          <w:u w:val="none"/>
          <w:shd w:val="clear" w:color="auto" w:fill="FFFFFF"/>
        </w:rPr>
        <w:t>（四）</w:t>
      </w:r>
      <w:r>
        <w:rPr>
          <w:rFonts w:hint="eastAsia" w:ascii="仿宋_GB2312" w:hAnsi="仿宋_GB2312" w:eastAsia="仿宋_GB2312" w:cs="仿宋_GB2312"/>
          <w:b w:val="0"/>
          <w:bCs w:val="0"/>
          <w:color w:val="000000"/>
          <w:sz w:val="32"/>
          <w:szCs w:val="32"/>
          <w:highlight w:val="none"/>
          <w:u w:val="none"/>
          <w:shd w:val="clear" w:color="auto" w:fill="FFFFFF"/>
        </w:rPr>
        <w:t>自觉接受审计机关、财政部门监督。</w:t>
      </w:r>
    </w:p>
    <w:p w14:paraId="776277B0">
      <w:pPr>
        <w:pStyle w:val="2"/>
        <w:keepNext w:val="0"/>
        <w:keepLines w:val="0"/>
        <w:pageBreakBefore w:val="0"/>
        <w:widowControl w:val="0"/>
        <w:kinsoku/>
        <w:wordWrap/>
        <w:overflowPunct/>
        <w:topLinePunct w:val="0"/>
        <w:bidi w:val="0"/>
        <w:adjustRightInd/>
        <w:spacing w:line="600" w:lineRule="exact"/>
        <w:textAlignment w:val="auto"/>
        <w:rPr>
          <w:rFonts w:hint="eastAsia" w:ascii="仿宋" w:hAnsi="仿宋" w:eastAsia="仿宋" w:cs="仿宋"/>
          <w:b w:val="0"/>
          <w:bCs w:val="0"/>
          <w:color w:val="000000"/>
          <w:sz w:val="32"/>
          <w:szCs w:val="32"/>
          <w:highlight w:val="none"/>
          <w:u w:val="none"/>
          <w:shd w:val="clear" w:color="auto" w:fill="FFFFFF"/>
        </w:rPr>
      </w:pPr>
    </w:p>
    <w:p w14:paraId="0139D1FD">
      <w:pPr>
        <w:keepNext w:val="0"/>
        <w:keepLines w:val="0"/>
        <w:pageBreakBefore w:val="0"/>
        <w:widowControl w:val="0"/>
        <w:kinsoku/>
        <w:wordWrap/>
        <w:overflowPunct/>
        <w:topLinePunct w:val="0"/>
        <w:bidi w:val="0"/>
        <w:adjustRightInd/>
        <w:spacing w:line="600" w:lineRule="exact"/>
        <w:jc w:val="center"/>
        <w:textAlignment w:val="auto"/>
        <w:rPr>
          <w:rFonts w:hint="eastAsia"/>
          <w:sz w:val="32"/>
          <w:szCs w:val="32"/>
        </w:rPr>
      </w:pPr>
      <w:r>
        <w:rPr>
          <w:rFonts w:hint="eastAsia" w:ascii="黑体" w:hAnsi="黑体" w:eastAsia="黑体" w:cs="黑体"/>
          <w:sz w:val="32"/>
          <w:szCs w:val="32"/>
        </w:rPr>
        <w:t>第三章 资金</w:t>
      </w:r>
      <w:r>
        <w:rPr>
          <w:rFonts w:hint="eastAsia" w:ascii="黑体" w:hAnsi="黑体" w:eastAsia="黑体" w:cs="黑体"/>
          <w:sz w:val="32"/>
          <w:szCs w:val="32"/>
          <w:lang w:eastAsia="zh-CN"/>
        </w:rPr>
        <w:t>使用方向</w:t>
      </w:r>
    </w:p>
    <w:p w14:paraId="08AF27C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highlight w:val="none"/>
          <w:u w:val="none"/>
          <w:shd w:val="clear" w:color="auto" w:fill="FFFFFF"/>
        </w:rPr>
      </w:pPr>
      <w:r>
        <w:rPr>
          <w:rFonts w:hint="eastAsia" w:ascii="仿宋_GB2312" w:hAnsi="仿宋_GB2312" w:eastAsia="仿宋_GB2312" w:cs="仿宋_GB2312"/>
          <w:b w:val="0"/>
          <w:bCs w:val="0"/>
          <w:color w:val="auto"/>
          <w:kern w:val="0"/>
          <w:sz w:val="32"/>
          <w:szCs w:val="32"/>
          <w:highlight w:val="none"/>
          <w:u w:val="none"/>
          <w:lang w:bidi="ar"/>
        </w:rPr>
        <w:t>第</w:t>
      </w:r>
      <w:r>
        <w:rPr>
          <w:rFonts w:hint="eastAsia" w:ascii="仿宋_GB2312" w:hAnsi="仿宋_GB2312" w:eastAsia="仿宋_GB2312" w:cs="仿宋_GB2312"/>
          <w:b w:val="0"/>
          <w:bCs w:val="0"/>
          <w:color w:val="auto"/>
          <w:kern w:val="0"/>
          <w:sz w:val="32"/>
          <w:szCs w:val="32"/>
          <w:highlight w:val="none"/>
          <w:u w:val="none"/>
          <w:lang w:eastAsia="zh-CN" w:bidi="ar"/>
        </w:rPr>
        <w:t>九</w:t>
      </w:r>
      <w:r>
        <w:rPr>
          <w:rFonts w:hint="eastAsia" w:ascii="仿宋_GB2312" w:hAnsi="仿宋_GB2312" w:eastAsia="仿宋_GB2312" w:cs="仿宋_GB2312"/>
          <w:b w:val="0"/>
          <w:bCs w:val="0"/>
          <w:color w:val="auto"/>
          <w:kern w:val="0"/>
          <w:sz w:val="32"/>
          <w:szCs w:val="32"/>
          <w:highlight w:val="none"/>
          <w:u w:val="none"/>
          <w:lang w:bidi="ar"/>
        </w:rPr>
        <w:t>条</w:t>
      </w:r>
      <w:r>
        <w:rPr>
          <w:rFonts w:hint="eastAsia" w:ascii="仿宋_GB2312" w:hAnsi="仿宋_GB2312" w:eastAsia="仿宋_GB2312" w:cs="仿宋_GB2312"/>
          <w:b w:val="0"/>
          <w:bCs w:val="0"/>
          <w:color w:val="auto"/>
          <w:kern w:val="0"/>
          <w:sz w:val="32"/>
          <w:szCs w:val="32"/>
          <w:highlight w:val="none"/>
          <w:u w:val="none"/>
          <w:lang w:val="en-US" w:eastAsia="zh-CN" w:bidi="ar"/>
        </w:rPr>
        <w:t xml:space="preserve"> </w:t>
      </w:r>
      <w:r>
        <w:rPr>
          <w:rFonts w:hint="eastAsia" w:ascii="仿宋_GB2312" w:hAnsi="仿宋_GB2312" w:eastAsia="仿宋_GB2312" w:cs="仿宋_GB2312"/>
          <w:color w:val="000000"/>
          <w:sz w:val="32"/>
          <w:szCs w:val="32"/>
          <w:highlight w:val="none"/>
          <w:u w:val="none"/>
          <w:shd w:val="clear" w:color="auto" w:fill="FFFFFF"/>
        </w:rPr>
        <w:t>资金</w:t>
      </w:r>
      <w:r>
        <w:rPr>
          <w:rFonts w:hint="eastAsia" w:ascii="仿宋_GB2312" w:hAnsi="仿宋_GB2312" w:eastAsia="仿宋_GB2312" w:cs="仿宋_GB2312"/>
          <w:color w:val="000000"/>
          <w:sz w:val="32"/>
          <w:szCs w:val="32"/>
          <w:highlight w:val="none"/>
          <w:u w:val="none"/>
          <w:shd w:val="clear" w:color="auto" w:fill="FFFFFF"/>
          <w:lang w:eastAsia="zh-CN"/>
        </w:rPr>
        <w:t>使用</w:t>
      </w:r>
      <w:r>
        <w:rPr>
          <w:rFonts w:hint="eastAsia" w:ascii="仿宋_GB2312" w:hAnsi="仿宋_GB2312" w:eastAsia="仿宋_GB2312" w:cs="仿宋_GB2312"/>
          <w:color w:val="000000"/>
          <w:sz w:val="32"/>
          <w:szCs w:val="32"/>
          <w:highlight w:val="none"/>
          <w:u w:val="none"/>
          <w:shd w:val="clear" w:color="auto" w:fill="FFFFFF"/>
        </w:rPr>
        <w:t>方向，</w:t>
      </w:r>
      <w:r>
        <w:rPr>
          <w:rFonts w:hint="eastAsia" w:ascii="仿宋_GB2312" w:hAnsi="仿宋_GB2312" w:eastAsia="仿宋_GB2312" w:cs="仿宋_GB2312"/>
          <w:color w:val="000000"/>
          <w:sz w:val="32"/>
          <w:szCs w:val="32"/>
          <w:highlight w:val="none"/>
          <w:u w:val="none"/>
          <w:shd w:val="clear" w:color="auto" w:fill="FFFFFF"/>
          <w:lang w:eastAsia="zh-CN"/>
        </w:rPr>
        <w:t>包括</w:t>
      </w:r>
      <w:r>
        <w:rPr>
          <w:rFonts w:hint="eastAsia" w:ascii="仿宋_GB2312" w:hAnsi="仿宋_GB2312" w:eastAsia="仿宋_GB2312" w:cs="仿宋_GB2312"/>
          <w:color w:val="000000"/>
          <w:sz w:val="32"/>
          <w:szCs w:val="32"/>
          <w:highlight w:val="none"/>
          <w:u w:val="none"/>
          <w:shd w:val="clear" w:color="auto" w:fill="FFFFFF"/>
        </w:rPr>
        <w:t>水产养殖</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水产品质量安全</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水产品加工</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金鱼产业</w:t>
      </w:r>
      <w:r>
        <w:rPr>
          <w:rFonts w:hint="eastAsia" w:ascii="仿宋_GB2312" w:hAnsi="仿宋_GB2312" w:eastAsia="仿宋_GB2312" w:cs="仿宋_GB2312"/>
          <w:color w:val="000000"/>
          <w:sz w:val="32"/>
          <w:szCs w:val="32"/>
          <w:highlight w:val="none"/>
          <w:u w:val="none"/>
          <w:shd w:val="clear" w:color="auto" w:fill="FFFFFF"/>
          <w:lang w:eastAsia="zh-CN"/>
        </w:rPr>
        <w:t>发展方面、渔业生态环境方面、海洋渔业</w:t>
      </w:r>
      <w:r>
        <w:rPr>
          <w:rFonts w:hint="eastAsia" w:ascii="仿宋_GB2312" w:hAnsi="仿宋_GB2312" w:eastAsia="仿宋_GB2312" w:cs="仿宋_GB2312"/>
          <w:color w:val="000000"/>
          <w:sz w:val="32"/>
          <w:szCs w:val="32"/>
          <w:highlight w:val="none"/>
          <w:u w:val="none"/>
          <w:shd w:val="clear" w:color="auto" w:fill="FFFFFF"/>
        </w:rPr>
        <w:t>品牌建设</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渔港建设</w:t>
      </w:r>
      <w:r>
        <w:rPr>
          <w:rFonts w:hint="eastAsia" w:ascii="仿宋_GB2312" w:hAnsi="仿宋_GB2312" w:eastAsia="仿宋_GB2312" w:cs="仿宋_GB2312"/>
          <w:color w:val="000000"/>
          <w:sz w:val="32"/>
          <w:szCs w:val="32"/>
          <w:highlight w:val="none"/>
          <w:u w:val="none"/>
          <w:shd w:val="clear" w:color="auto" w:fill="FFFFFF"/>
          <w:lang w:eastAsia="zh-CN"/>
        </w:rPr>
        <w:t>与船舶管理方面、</w:t>
      </w:r>
      <w:r>
        <w:rPr>
          <w:rFonts w:hint="eastAsia" w:ascii="仿宋_GB2312" w:hAnsi="仿宋_GB2312" w:eastAsia="仿宋_GB2312" w:cs="仿宋_GB2312"/>
          <w:color w:val="000000"/>
          <w:sz w:val="32"/>
          <w:szCs w:val="32"/>
          <w:highlight w:val="none"/>
          <w:u w:val="none"/>
          <w:shd w:val="clear" w:color="auto" w:fill="FFFFFF"/>
        </w:rPr>
        <w:t>渔船渔工保险补贴</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远洋渔业</w:t>
      </w:r>
      <w:r>
        <w:rPr>
          <w:rFonts w:hint="eastAsia" w:ascii="仿宋_GB2312" w:hAnsi="仿宋_GB2312" w:eastAsia="仿宋_GB2312" w:cs="仿宋_GB2312"/>
          <w:color w:val="000000"/>
          <w:sz w:val="32"/>
          <w:szCs w:val="32"/>
          <w:highlight w:val="none"/>
          <w:u w:val="none"/>
          <w:shd w:val="clear" w:color="auto" w:fill="FFFFFF"/>
          <w:lang w:eastAsia="zh-CN"/>
        </w:rPr>
        <w:t>发展方面、其他海洋渔业事务等</w:t>
      </w:r>
      <w:r>
        <w:rPr>
          <w:rFonts w:hint="eastAsia" w:ascii="仿宋_GB2312" w:hAnsi="仿宋_GB2312" w:eastAsia="仿宋_GB2312" w:cs="仿宋_GB2312"/>
          <w:color w:val="000000"/>
          <w:sz w:val="32"/>
          <w:szCs w:val="32"/>
          <w:highlight w:val="none"/>
          <w:u w:val="none"/>
          <w:shd w:val="clear" w:color="auto" w:fill="FFFFFF"/>
        </w:rPr>
        <w:t>，具体支持范围：</w:t>
      </w:r>
    </w:p>
    <w:p w14:paraId="57B394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rPr>
        <w:t>（一）水产养殖</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w:t>
      </w:r>
      <w:r>
        <w:rPr>
          <w:rFonts w:hint="eastAsia" w:ascii="仿宋_GB2312" w:hAnsi="仿宋_GB2312" w:eastAsia="仿宋_GB2312" w:cs="仿宋_GB2312"/>
          <w:color w:val="000000"/>
          <w:sz w:val="32"/>
          <w:szCs w:val="32"/>
          <w:highlight w:val="none"/>
          <w:u w:val="none"/>
          <w:shd w:val="clear" w:color="auto" w:fill="FFFFFF"/>
          <w:lang w:eastAsia="zh-CN"/>
        </w:rPr>
        <w:t>主要用于支持设施渔业、稻（农）渔综合种养、深远海养殖、水产种业发展、新技术应用推广、种质资源保护和利用、海上养殖转型升级、渔业相关规划编制及其他养殖相关项目等工作。</w:t>
      </w:r>
    </w:p>
    <w:p w14:paraId="59B44B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rPr>
        <w:t>（二）水产品质量安全</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w:t>
      </w:r>
      <w:r>
        <w:rPr>
          <w:rFonts w:hint="eastAsia" w:ascii="仿宋_GB2312" w:hAnsi="仿宋_GB2312" w:eastAsia="仿宋_GB2312" w:cs="仿宋_GB2312"/>
          <w:color w:val="000000"/>
          <w:sz w:val="32"/>
          <w:szCs w:val="32"/>
          <w:highlight w:val="none"/>
          <w:u w:val="none"/>
          <w:shd w:val="clear" w:color="auto" w:fill="FFFFFF"/>
          <w:lang w:eastAsia="zh-CN"/>
        </w:rPr>
        <w:t>主要用于支持开展水产品质量安全监管、水生动物疫病监测与控制等。</w:t>
      </w:r>
    </w:p>
    <w:p w14:paraId="2874DB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rPr>
        <w:t>（三）水产品加工</w:t>
      </w:r>
      <w:r>
        <w:rPr>
          <w:rFonts w:hint="eastAsia" w:ascii="仿宋_GB2312" w:hAnsi="仿宋_GB2312" w:eastAsia="仿宋_GB2312" w:cs="仿宋_GB2312"/>
          <w:color w:val="000000"/>
          <w:sz w:val="32"/>
          <w:szCs w:val="32"/>
          <w:highlight w:val="none"/>
          <w:u w:val="none"/>
          <w:shd w:val="clear" w:color="auto" w:fill="FFFFFF"/>
          <w:lang w:eastAsia="zh-CN"/>
        </w:rPr>
        <w:t>方面</w:t>
      </w:r>
      <w:r>
        <w:rPr>
          <w:rFonts w:hint="eastAsia" w:ascii="仿宋_GB2312" w:hAnsi="仿宋_GB2312" w:eastAsia="仿宋_GB2312" w:cs="仿宋_GB2312"/>
          <w:color w:val="000000"/>
          <w:sz w:val="32"/>
          <w:szCs w:val="32"/>
          <w:highlight w:val="none"/>
          <w:u w:val="none"/>
          <w:shd w:val="clear" w:color="auto" w:fill="FFFFFF"/>
        </w:rPr>
        <w:t>。</w:t>
      </w:r>
      <w:r>
        <w:rPr>
          <w:rFonts w:hint="eastAsia" w:ascii="仿宋_GB2312" w:hAnsi="仿宋_GB2312" w:eastAsia="仿宋_GB2312" w:cs="仿宋_GB2312"/>
          <w:color w:val="000000"/>
          <w:sz w:val="32"/>
          <w:szCs w:val="32"/>
          <w:highlight w:val="none"/>
          <w:u w:val="none"/>
          <w:shd w:val="clear" w:color="auto" w:fill="FFFFFF"/>
          <w:lang w:eastAsia="zh-CN"/>
        </w:rPr>
        <w:t>主要用于水产品加工奖补，支持新建、改建近海水产加工船，支持龙头企业新增自动化生产线、智能化分装线，新增购置加工生产设备等工作。</w:t>
      </w:r>
    </w:p>
    <w:p w14:paraId="6CB8BED2">
      <w:pPr>
        <w:pStyle w:val="2"/>
        <w:keepNext w:val="0"/>
        <w:keepLines w:val="0"/>
        <w:pageBreakBefore w:val="0"/>
        <w:widowControl w:val="0"/>
        <w:kinsoku/>
        <w:wordWrap/>
        <w:overflowPunct/>
        <w:topLinePunct w:val="0"/>
        <w:bidi w:val="0"/>
        <w:adjustRightInd/>
        <w:spacing w:line="600" w:lineRule="exact"/>
        <w:ind w:firstLine="72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u w:val="none"/>
          <w:shd w:val="clear" w:color="auto" w:fill="FFFFFF"/>
        </w:rPr>
        <w:t>（四）金鱼产业</w:t>
      </w:r>
      <w:r>
        <w:rPr>
          <w:rFonts w:hint="eastAsia" w:ascii="仿宋_GB2312" w:hAnsi="仿宋_GB2312" w:eastAsia="仿宋_GB2312" w:cs="仿宋_GB2312"/>
          <w:color w:val="000000"/>
          <w:sz w:val="32"/>
          <w:szCs w:val="32"/>
          <w:highlight w:val="none"/>
          <w:u w:val="none"/>
          <w:shd w:val="clear" w:color="auto" w:fill="FFFFFF"/>
          <w:lang w:eastAsia="zh-CN"/>
        </w:rPr>
        <w:t>发展方面。主要用于金鱼奖补及宣传推广活动，支持金鱼养殖基地建设、打造金鱼线下综合市场、金鱼电商销售、金鱼种质资源保护、开展宣传活动、鼓励开设金鱼主题门店等工作。</w:t>
      </w:r>
    </w:p>
    <w:p w14:paraId="63414A9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（五）渔业生态提升方面。主要用于水生生物增殖放流有关工作；开展赤潮监测有关工作；对全市海水、淡水养殖排放口开展定期和随机监测，开展海水、淡水养殖尾水达标情况评价分析等工作。</w:t>
      </w:r>
    </w:p>
    <w:p w14:paraId="4FCA3FEF">
      <w:pPr>
        <w:pStyle w:val="2"/>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（六）海洋渔业品牌建设方面。</w:t>
      </w:r>
      <w:r>
        <w:rPr>
          <w:rFonts w:hint="eastAsia" w:ascii="仿宋_GB2312" w:hAnsi="仿宋_GB2312" w:eastAsia="仿宋_GB2312" w:cs="仿宋_GB2312"/>
          <w:color w:val="000000"/>
          <w:sz w:val="32"/>
          <w:szCs w:val="32"/>
          <w:highlight w:val="none"/>
          <w:u w:val="none"/>
          <w:shd w:val="clear" w:color="auto" w:fill="FFFFFF"/>
          <w:lang w:eastAsia="zh-CN"/>
        </w:rPr>
        <w:t>主要用于国家级渔业展会参展奖补、品牌项目奖补、地方特色品牌农业展示展销活动和中国农民丰收节有关活动、品牌赋能项目及上级交办的品牌宣传等工作。</w:t>
      </w:r>
    </w:p>
    <w:p w14:paraId="2E85B999">
      <w:pPr>
        <w:pStyle w:val="2"/>
        <w:keepNext w:val="0"/>
        <w:keepLines w:val="0"/>
        <w:pageBreakBefore w:val="0"/>
        <w:widowControl w:val="0"/>
        <w:kinsoku/>
        <w:wordWrap/>
        <w:overflowPunct/>
        <w:topLinePunct w:val="0"/>
        <w:bidi w:val="0"/>
        <w:adjustRightInd/>
        <w:spacing w:line="600" w:lineRule="exact"/>
        <w:ind w:firstLine="720"/>
        <w:textAlignment w:val="auto"/>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（七）渔港建设与船舶管理方面。主要用于开展船舶管理；在电视台播报海洋环境预报；支持全市乡镇船管站建设；以及支持“十五五”期间渔港建设、升级改造等工作。</w:t>
      </w:r>
    </w:p>
    <w:p w14:paraId="0776E018">
      <w:pPr>
        <w:pStyle w:val="2"/>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八）渔船渔工保险补贴。主要用于按照省、市相关文件规定对传统沿海渔船、渔工保险等远洋渔船、渔工保险等险种开展保费补贴；对水产养殖类台风指数保险、高温、暴雨指数保险、海水赤潮指数保险、渔业财产设施保险等险种开展保费补贴。</w:t>
      </w:r>
    </w:p>
    <w:p w14:paraId="78CBE22F">
      <w:pPr>
        <w:pStyle w:val="2"/>
        <w:keepNext w:val="0"/>
        <w:keepLines w:val="0"/>
        <w:pageBreakBefore w:val="0"/>
        <w:widowControl w:val="0"/>
        <w:kinsoku/>
        <w:wordWrap/>
        <w:overflowPunct/>
        <w:topLinePunct w:val="0"/>
        <w:bidi w:val="0"/>
        <w:adjustRightInd/>
        <w:spacing w:line="600" w:lineRule="exact"/>
        <w:textAlignment w:val="auto"/>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val="en-US" w:eastAsia="zh-CN"/>
        </w:rPr>
        <w:t xml:space="preserve">     （九）</w:t>
      </w:r>
      <w:r>
        <w:rPr>
          <w:rFonts w:hint="eastAsia" w:ascii="仿宋_GB2312" w:hAnsi="仿宋_GB2312" w:eastAsia="仿宋_GB2312" w:cs="仿宋_GB2312"/>
          <w:color w:val="000000"/>
          <w:sz w:val="32"/>
          <w:szCs w:val="32"/>
          <w:highlight w:val="none"/>
          <w:u w:val="none"/>
          <w:shd w:val="clear" w:color="auto" w:fill="FFFFFF"/>
        </w:rPr>
        <w:t>远洋渔业</w:t>
      </w:r>
      <w:r>
        <w:rPr>
          <w:rFonts w:hint="eastAsia" w:ascii="仿宋_GB2312" w:hAnsi="仿宋_GB2312" w:eastAsia="仿宋_GB2312" w:cs="仿宋_GB2312"/>
          <w:color w:val="000000"/>
          <w:sz w:val="32"/>
          <w:szCs w:val="32"/>
          <w:highlight w:val="none"/>
          <w:u w:val="none"/>
          <w:shd w:val="clear" w:color="auto" w:fill="FFFFFF"/>
          <w:lang w:eastAsia="zh-CN"/>
        </w:rPr>
        <w:t>发展方面。主要用于支持市级远洋渔业产业发展，兑付市级远洋渔业奖补资金，支持发展现代化远洋捕捞、远洋渔业安全生产和履约管理等，助力远洋渔业项目有序推进、产业稳定发展。</w:t>
      </w:r>
    </w:p>
    <w:p w14:paraId="0EECAB7E">
      <w:pPr>
        <w:pStyle w:val="2"/>
        <w:keepNext w:val="0"/>
        <w:keepLines w:val="0"/>
        <w:pageBreakBefore w:val="0"/>
        <w:widowControl w:val="0"/>
        <w:kinsoku/>
        <w:wordWrap/>
        <w:overflowPunct/>
        <w:topLinePunct w:val="0"/>
        <w:bidi w:val="0"/>
        <w:adjustRightInd/>
        <w:spacing w:line="600" w:lineRule="exact"/>
        <w:textAlignment w:val="auto"/>
        <w:rPr>
          <w:rFonts w:hint="eastAsia" w:ascii="仿宋_GB2312" w:hAnsi="仿宋_GB2312" w:eastAsia="仿宋_GB2312" w:cs="仿宋_GB2312"/>
          <w:color w:val="000000"/>
          <w:sz w:val="32"/>
          <w:szCs w:val="32"/>
          <w:highlight w:val="none"/>
          <w:u w:val="none"/>
          <w:shd w:val="clear" w:color="auto" w:fill="FFFFFF"/>
          <w:lang w:val="en-US" w:eastAsia="zh-CN"/>
        </w:rPr>
      </w:pPr>
      <w:r>
        <w:rPr>
          <w:rFonts w:hint="eastAsia" w:ascii="仿宋_GB2312" w:hAnsi="仿宋_GB2312" w:eastAsia="仿宋_GB2312" w:cs="仿宋_GB2312"/>
          <w:color w:val="000000"/>
          <w:sz w:val="32"/>
          <w:szCs w:val="32"/>
          <w:highlight w:val="none"/>
          <w:u w:val="none"/>
          <w:shd w:val="clear" w:color="auto" w:fill="FFFFFF"/>
          <w:lang w:val="en-US" w:eastAsia="zh-CN"/>
        </w:rPr>
        <w:t xml:space="preserve">     （十）其他海洋渔业事项，</w:t>
      </w:r>
      <w:r>
        <w:rPr>
          <w:rFonts w:hint="eastAsia" w:ascii="仿宋_GB2312" w:hAnsi="仿宋_GB2312" w:eastAsia="仿宋_GB2312" w:cs="仿宋_GB2312"/>
          <w:color w:val="000000"/>
          <w:sz w:val="32"/>
          <w:szCs w:val="32"/>
          <w:highlight w:val="none"/>
          <w:u w:val="none"/>
          <w:shd w:val="clear" w:color="auto" w:fill="FFFFFF"/>
          <w:lang w:eastAsia="zh-CN"/>
        </w:rPr>
        <w:t>包括市委、市政府交办的其他事项和任务。</w:t>
      </w:r>
    </w:p>
    <w:p w14:paraId="2DAA627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color w:val="auto"/>
          <w:kern w:val="0"/>
          <w:sz w:val="32"/>
          <w:szCs w:val="32"/>
          <w:highlight w:val="none"/>
          <w:u w:val="none"/>
          <w:lang w:bidi="ar"/>
        </w:rPr>
        <w:t>第</w:t>
      </w:r>
      <w:r>
        <w:rPr>
          <w:rFonts w:hint="eastAsia" w:ascii="仿宋_GB2312" w:hAnsi="仿宋_GB2312" w:eastAsia="仿宋_GB2312" w:cs="仿宋_GB2312"/>
          <w:b w:val="0"/>
          <w:bCs w:val="0"/>
          <w:color w:val="auto"/>
          <w:kern w:val="0"/>
          <w:sz w:val="32"/>
          <w:szCs w:val="32"/>
          <w:highlight w:val="none"/>
          <w:u w:val="none"/>
          <w:lang w:eastAsia="zh-CN" w:bidi="ar"/>
        </w:rPr>
        <w:t>十</w:t>
      </w:r>
      <w:r>
        <w:rPr>
          <w:rFonts w:hint="eastAsia" w:ascii="仿宋_GB2312" w:hAnsi="仿宋_GB2312" w:eastAsia="仿宋_GB2312" w:cs="仿宋_GB2312"/>
          <w:b w:val="0"/>
          <w:bCs w:val="0"/>
          <w:color w:val="auto"/>
          <w:kern w:val="0"/>
          <w:sz w:val="32"/>
          <w:szCs w:val="32"/>
          <w:highlight w:val="none"/>
          <w:u w:val="none"/>
          <w:lang w:bidi="ar"/>
        </w:rPr>
        <w:t>条</w:t>
      </w:r>
      <w:r>
        <w:rPr>
          <w:rFonts w:hint="eastAsia" w:ascii="仿宋_GB2312" w:hAnsi="仿宋_GB2312" w:eastAsia="仿宋_GB2312" w:cs="仿宋_GB2312"/>
          <w:b/>
          <w:bCs/>
          <w:sz w:val="32"/>
          <w:szCs w:val="32"/>
          <w:highlight w:val="none"/>
          <w:u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u w:val="none"/>
          <w:shd w:val="clear" w:color="auto" w:fill="FFFFFF"/>
        </w:rPr>
        <w:t>专项资金</w:t>
      </w:r>
      <w:r>
        <w:rPr>
          <w:rFonts w:hint="eastAsia" w:ascii="仿宋_GB2312" w:hAnsi="仿宋_GB2312" w:eastAsia="仿宋_GB2312" w:cs="仿宋_GB2312"/>
          <w:color w:val="000000"/>
          <w:sz w:val="32"/>
          <w:szCs w:val="32"/>
          <w:highlight w:val="none"/>
          <w:u w:val="none"/>
          <w:shd w:val="clear" w:color="auto" w:fill="FFFFFF"/>
          <w:lang w:eastAsia="zh-CN"/>
        </w:rPr>
        <w:t>支持项目</w:t>
      </w:r>
      <w:r>
        <w:rPr>
          <w:rFonts w:hint="eastAsia" w:ascii="仿宋_GB2312" w:hAnsi="仿宋_GB2312" w:eastAsia="仿宋_GB2312" w:cs="仿宋_GB2312"/>
          <w:color w:val="000000"/>
          <w:sz w:val="32"/>
          <w:szCs w:val="32"/>
          <w:highlight w:val="none"/>
          <w:u w:val="none"/>
          <w:shd w:val="clear" w:color="auto" w:fill="FFFFFF"/>
          <w:lang w:val="en-US" w:eastAsia="zh-CN"/>
        </w:rPr>
        <w:t>申报对象为符合申报条件的法人组织</w:t>
      </w:r>
      <w:r>
        <w:rPr>
          <w:rFonts w:hint="eastAsia" w:ascii="仿宋_GB2312" w:hAnsi="仿宋_GB2312" w:eastAsia="仿宋_GB2312" w:cs="仿宋_GB2312"/>
          <w:color w:val="000000"/>
          <w:sz w:val="32"/>
          <w:szCs w:val="32"/>
          <w:highlight w:val="none"/>
          <w:u w:val="none"/>
          <w:shd w:val="clear" w:color="auto" w:fill="FFFFFF"/>
          <w:lang w:eastAsia="zh-CN"/>
        </w:rPr>
        <w:t>。</w:t>
      </w:r>
      <w:bookmarkStart w:id="0" w:name="_GoBack"/>
      <w:bookmarkEnd w:id="0"/>
    </w:p>
    <w:p w14:paraId="3BF38E67">
      <w:pPr>
        <w:pStyle w:val="2"/>
        <w:keepNext w:val="0"/>
        <w:keepLines w:val="0"/>
        <w:pageBreakBefore w:val="0"/>
        <w:widowControl w:val="0"/>
        <w:kinsoku/>
        <w:wordWrap/>
        <w:overflowPunct/>
        <w:topLinePunct w:val="0"/>
        <w:bidi w:val="0"/>
        <w:adjustRightInd/>
        <w:spacing w:line="600" w:lineRule="exact"/>
        <w:textAlignment w:val="auto"/>
        <w:rPr>
          <w:rFonts w:hint="eastAsia"/>
        </w:rPr>
      </w:pPr>
    </w:p>
    <w:p w14:paraId="111FC80E">
      <w:pPr>
        <w:keepNext w:val="0"/>
        <w:keepLines w:val="0"/>
        <w:pageBreakBefore w:val="0"/>
        <w:widowControl w:val="0"/>
        <w:kinsoku/>
        <w:wordWrap/>
        <w:overflowPunct/>
        <w:topLinePunct w:val="0"/>
        <w:bidi w:val="0"/>
        <w:adjustRightInd/>
        <w:spacing w:line="600" w:lineRule="exact"/>
        <w:jc w:val="center"/>
        <w:textAlignment w:val="auto"/>
        <w:rPr>
          <w:rFonts w:hint="eastAsia"/>
          <w:sz w:val="32"/>
          <w:szCs w:val="32"/>
          <w:highlight w:val="none"/>
          <w:u w:val="none"/>
        </w:rPr>
      </w:pPr>
      <w:r>
        <w:rPr>
          <w:rFonts w:hint="eastAsia" w:ascii="黑体" w:hAnsi="黑体" w:eastAsia="黑体" w:cs="黑体"/>
          <w:kern w:val="0"/>
          <w:sz w:val="32"/>
          <w:szCs w:val="32"/>
          <w:highlight w:val="none"/>
          <w:u w:val="none"/>
          <w:lang w:bidi="ar"/>
        </w:rPr>
        <w:t>第四章　资金分配下达</w:t>
      </w:r>
    </w:p>
    <w:p w14:paraId="0404B5C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b w:val="0"/>
          <w:bCs w:val="0"/>
          <w:color w:val="auto"/>
          <w:kern w:val="0"/>
          <w:sz w:val="32"/>
          <w:szCs w:val="32"/>
          <w:highlight w:val="none"/>
          <w:u w:val="none"/>
          <w:lang w:bidi="ar"/>
        </w:rPr>
        <w:t>第十</w:t>
      </w:r>
      <w:r>
        <w:rPr>
          <w:rFonts w:hint="eastAsia" w:ascii="仿宋_GB2312" w:hAnsi="仿宋_GB2312" w:eastAsia="仿宋_GB2312" w:cs="仿宋_GB2312"/>
          <w:b w:val="0"/>
          <w:bCs w:val="0"/>
          <w:color w:val="auto"/>
          <w:kern w:val="0"/>
          <w:sz w:val="32"/>
          <w:szCs w:val="32"/>
          <w:highlight w:val="none"/>
          <w:u w:val="none"/>
          <w:lang w:eastAsia="zh-CN" w:bidi="ar"/>
        </w:rPr>
        <w:t>一</w:t>
      </w:r>
      <w:r>
        <w:rPr>
          <w:rFonts w:hint="eastAsia" w:ascii="仿宋_GB2312" w:hAnsi="仿宋_GB2312" w:eastAsia="仿宋_GB2312" w:cs="仿宋_GB2312"/>
          <w:b w:val="0"/>
          <w:bCs w:val="0"/>
          <w:color w:val="auto"/>
          <w:kern w:val="0"/>
          <w:sz w:val="32"/>
          <w:szCs w:val="32"/>
          <w:highlight w:val="none"/>
          <w:u w:val="none"/>
          <w:lang w:bidi="ar"/>
        </w:rPr>
        <w:t>条</w:t>
      </w:r>
      <w:r>
        <w:rPr>
          <w:rFonts w:hint="eastAsia" w:ascii="仿宋_GB2312" w:hAnsi="仿宋_GB2312" w:eastAsia="仿宋_GB2312" w:cs="仿宋_GB2312"/>
          <w:b/>
          <w:bCs/>
          <w:color w:val="auto"/>
          <w:kern w:val="0"/>
          <w:sz w:val="32"/>
          <w:szCs w:val="32"/>
          <w:highlight w:val="none"/>
          <w:u w:val="none"/>
          <w:lang w:val="en-US" w:eastAsia="zh-CN" w:bidi="ar"/>
        </w:rPr>
        <w:t xml:space="preserve"> </w:t>
      </w:r>
      <w:r>
        <w:rPr>
          <w:rFonts w:hint="eastAsia" w:ascii="仿宋_GB2312" w:hAnsi="仿宋_GB2312" w:eastAsia="仿宋_GB2312" w:cs="仿宋_GB2312"/>
          <w:color w:val="000000"/>
          <w:sz w:val="32"/>
          <w:szCs w:val="32"/>
          <w:highlight w:val="none"/>
          <w:u w:val="none"/>
          <w:shd w:val="clear" w:color="auto" w:fill="FFFFFF"/>
          <w:lang w:eastAsia="zh-CN"/>
        </w:rPr>
        <w:t>专项资金分为对县区转移补助资金和留市部分资金。</w:t>
      </w:r>
    </w:p>
    <w:p w14:paraId="2D0AD19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（一）对县区补助资金采用</w:t>
      </w:r>
      <w:r>
        <w:rPr>
          <w:rFonts w:hint="eastAsia" w:ascii="仿宋_GB2312" w:hAnsi="仿宋_GB2312" w:eastAsia="仿宋_GB2312" w:cs="仿宋_GB2312"/>
          <w:color w:val="000000"/>
          <w:sz w:val="32"/>
          <w:szCs w:val="32"/>
          <w:highlight w:val="none"/>
          <w:u w:val="none"/>
          <w:shd w:val="clear" w:color="auto" w:fill="FFFFFF"/>
        </w:rPr>
        <w:t>项目分配法</w:t>
      </w:r>
      <w:r>
        <w:rPr>
          <w:rFonts w:hint="eastAsia" w:ascii="仿宋_GB2312" w:hAnsi="仿宋_GB2312" w:eastAsia="仿宋_GB2312" w:cs="仿宋_GB2312"/>
          <w:color w:val="000000"/>
          <w:sz w:val="32"/>
          <w:szCs w:val="32"/>
          <w:highlight w:val="none"/>
          <w:u w:val="none"/>
          <w:shd w:val="clear" w:color="auto" w:fill="FFFFFF"/>
          <w:lang w:eastAsia="zh-CN"/>
        </w:rPr>
        <w:t>或因素法等方式分配。项目分配法是指通过确定资金的支持范围、支持重点和支持方式分配资金的方法。因素法是通过综合考虑多个因素来确定资金分配方案，实现资金分配公平性、科学性和有效性的方法。</w:t>
      </w:r>
    </w:p>
    <w:p w14:paraId="1AFFF09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（二）留市资金，由市海洋渔业局按照工作任务采用项目分配法或因素法要求拟定细化实施方案，按规定报批后执行。</w:t>
      </w:r>
    </w:p>
    <w:p w14:paraId="2A027EE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b w:val="0"/>
          <w:bCs w:val="0"/>
          <w:color w:val="000000"/>
          <w:sz w:val="32"/>
          <w:szCs w:val="32"/>
          <w:highlight w:val="none"/>
          <w:u w:val="none"/>
          <w:shd w:val="clear" w:color="auto" w:fill="FFFFFF"/>
        </w:rPr>
        <w:t>第十</w:t>
      </w:r>
      <w:r>
        <w:rPr>
          <w:rFonts w:hint="eastAsia" w:ascii="仿宋_GB2312" w:hAnsi="仿宋_GB2312" w:eastAsia="仿宋_GB2312" w:cs="仿宋_GB2312"/>
          <w:b w:val="0"/>
          <w:bCs w:val="0"/>
          <w:color w:val="000000"/>
          <w:sz w:val="32"/>
          <w:szCs w:val="32"/>
          <w:highlight w:val="none"/>
          <w:u w:val="none"/>
          <w:shd w:val="clear" w:color="auto" w:fill="FFFFFF"/>
          <w:lang w:eastAsia="zh-CN"/>
        </w:rPr>
        <w:t>二</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b/>
          <w:bCs/>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eastAsia="zh-CN"/>
        </w:rPr>
        <w:t>对县区补助资金项目申报</w:t>
      </w:r>
      <w:r>
        <w:rPr>
          <w:rFonts w:hint="eastAsia" w:ascii="仿宋_GB2312" w:hAnsi="仿宋_GB2312" w:eastAsia="仿宋_GB2312" w:cs="仿宋_GB2312"/>
          <w:color w:val="000000"/>
          <w:sz w:val="32"/>
          <w:szCs w:val="32"/>
          <w:highlight w:val="none"/>
          <w:u w:val="none"/>
          <w:shd w:val="clear" w:color="auto" w:fill="FFFFFF"/>
          <w:lang w:eastAsia="zh-CN"/>
        </w:rPr>
        <w:t>按照以下程序进行申报、审核、下达：</w:t>
      </w:r>
    </w:p>
    <w:p w14:paraId="56BFC13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（一）市海洋渔业局结合年度预算安排及工作重点，发布项目申报通知。</w:t>
      </w:r>
    </w:p>
    <w:p w14:paraId="380A594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（二）县（市）区渔业渔政主管部门按照有关要求组织辖区内项目申报，对申报材料进行初审后，会同财政部门报送市海洋渔业局。</w:t>
      </w:r>
    </w:p>
    <w:p w14:paraId="20CBDC56">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三）市海洋渔业局对申报材料进行审核，必要时组织开展专家评审等工作，拟定资金分配方案，在市海洋渔业局官网公示5个工作日。公示期满无异议或异议不成立的，由市海洋渔业局提交市财政局审核并报市政府批准后，会同市财政局将资金下达到各县（市）区。</w:t>
      </w:r>
    </w:p>
    <w:p w14:paraId="0A2C233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shd w:val="clear" w:color="auto" w:fill="FFFFFF"/>
          <w:lang w:eastAsia="zh-CN"/>
        </w:rPr>
      </w:pPr>
      <w:r>
        <w:rPr>
          <w:rFonts w:hint="eastAsia" w:ascii="仿宋_GB2312" w:hAnsi="仿宋_GB2312" w:eastAsia="仿宋_GB2312" w:cs="仿宋_GB2312"/>
          <w:color w:val="000000"/>
          <w:sz w:val="32"/>
          <w:szCs w:val="32"/>
          <w:highlight w:val="none"/>
          <w:u w:val="none"/>
          <w:shd w:val="clear" w:color="auto" w:fill="FFFFFF"/>
          <w:lang w:eastAsia="zh-CN"/>
        </w:rPr>
        <w:t>（四）各县（市）区收到资金下达文件后，应当在规定时间内将资金拨付到项目实施单位。</w:t>
      </w:r>
    </w:p>
    <w:p w14:paraId="304FFC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u w:val="none"/>
          <w:lang w:bidi="ar"/>
        </w:rPr>
      </w:pPr>
      <w:r>
        <w:rPr>
          <w:rFonts w:hint="eastAsia" w:ascii="仿宋_GB2312" w:hAnsi="仿宋_GB2312" w:eastAsia="仿宋_GB2312" w:cs="仿宋_GB2312"/>
          <w:b w:val="0"/>
          <w:bCs w:val="0"/>
          <w:color w:val="000000"/>
          <w:sz w:val="32"/>
          <w:szCs w:val="32"/>
          <w:highlight w:val="none"/>
          <w:u w:val="none"/>
          <w:shd w:val="clear" w:color="auto" w:fill="FFFFFF"/>
        </w:rPr>
        <w:t>第十</w:t>
      </w:r>
      <w:r>
        <w:rPr>
          <w:rFonts w:hint="eastAsia" w:ascii="仿宋_GB2312" w:hAnsi="仿宋_GB2312" w:eastAsia="仿宋_GB2312" w:cs="仿宋_GB2312"/>
          <w:b w:val="0"/>
          <w:bCs w:val="0"/>
          <w:color w:val="000000"/>
          <w:sz w:val="32"/>
          <w:szCs w:val="32"/>
          <w:highlight w:val="none"/>
          <w:u w:val="none"/>
          <w:shd w:val="clear" w:color="auto" w:fill="FFFFFF"/>
          <w:lang w:eastAsia="zh-CN"/>
        </w:rPr>
        <w:t>三</w:t>
      </w:r>
      <w:r>
        <w:rPr>
          <w:rFonts w:hint="eastAsia" w:ascii="仿宋_GB2312" w:hAnsi="仿宋_GB2312" w:eastAsia="仿宋_GB2312" w:cs="仿宋_GB2312"/>
          <w:b w:val="0"/>
          <w:bCs w:val="0"/>
          <w:color w:val="000000"/>
          <w:sz w:val="32"/>
          <w:szCs w:val="32"/>
          <w:highlight w:val="none"/>
          <w:u w:val="none"/>
          <w:shd w:val="clear" w:color="auto" w:fill="FFFFFF"/>
        </w:rPr>
        <w:t>条</w:t>
      </w:r>
      <w:r>
        <w:rPr>
          <w:rFonts w:hint="eastAsia" w:ascii="仿宋_GB2312" w:hAnsi="仿宋_GB2312" w:eastAsia="仿宋_GB2312" w:cs="仿宋_GB2312"/>
          <w:kern w:val="0"/>
          <w:sz w:val="32"/>
          <w:szCs w:val="32"/>
          <w:highlight w:val="none"/>
          <w:u w:val="none"/>
          <w:lang w:bidi="ar"/>
        </w:rPr>
        <w:t xml:space="preserve"> </w:t>
      </w:r>
      <w:r>
        <w:rPr>
          <w:rFonts w:hint="eastAsia" w:ascii="仿宋_GB2312" w:hAnsi="仿宋_GB2312" w:eastAsia="仿宋_GB2312" w:cs="仿宋_GB2312"/>
          <w:color w:val="000000"/>
          <w:sz w:val="32"/>
          <w:szCs w:val="32"/>
          <w:highlight w:val="none"/>
          <w:u w:val="none"/>
          <w:shd w:val="clear" w:color="auto" w:fill="FFFFFF"/>
          <w:lang w:eastAsia="zh-CN"/>
        </w:rPr>
        <w:t>市海洋渔业局根据本办法规定的资金使用方向制定具体项目实施方案，明确申报条件、申报时限等内容。各县（市）区应合理制定本地补助资金的申请、分配、拨付和验收等程序，加强和规范资金管理，确保专款专用。</w:t>
      </w:r>
    </w:p>
    <w:p w14:paraId="70BC14A7">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 xml:space="preserve">第十四条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坚持同一个项目奖补“就高不重复”，不得多头申报。</w:t>
      </w:r>
    </w:p>
    <w:p w14:paraId="746A6369">
      <w:pPr>
        <w:keepNext w:val="0"/>
        <w:keepLines w:val="0"/>
        <w:pageBreakBefore w:val="0"/>
        <w:widowControl w:val="0"/>
        <w:kinsoku/>
        <w:wordWrap/>
        <w:overflowPunct/>
        <w:topLinePunct w:val="0"/>
        <w:bidi w:val="0"/>
        <w:adjustRightInd/>
        <w:spacing w:line="600" w:lineRule="exact"/>
        <w:ind w:firstLine="640" w:firstLineChars="200"/>
        <w:jc w:val="center"/>
        <w:textAlignment w:val="auto"/>
        <w:rPr>
          <w:rFonts w:hint="eastAsia" w:ascii="黑体" w:hAnsi="黑体" w:eastAsia="黑体" w:cs="黑体"/>
          <w:sz w:val="32"/>
          <w:szCs w:val="32"/>
          <w:highlight w:val="none"/>
          <w:u w:val="none"/>
        </w:rPr>
      </w:pPr>
    </w:p>
    <w:p w14:paraId="77E065CD">
      <w:pPr>
        <w:keepNext w:val="0"/>
        <w:keepLines w:val="0"/>
        <w:pageBreakBefore w:val="0"/>
        <w:widowControl w:val="0"/>
        <w:numPr>
          <w:ilvl w:val="0"/>
          <w:numId w:val="1"/>
        </w:numPr>
        <w:kinsoku/>
        <w:wordWrap/>
        <w:overflowPunct/>
        <w:topLinePunct w:val="0"/>
        <w:bidi w:val="0"/>
        <w:adjustRightInd/>
        <w:spacing w:line="600" w:lineRule="exact"/>
        <w:ind w:firstLine="640" w:firstLineChars="200"/>
        <w:jc w:val="center"/>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监督管理</w:t>
      </w:r>
    </w:p>
    <w:p w14:paraId="769A1CC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 xml:space="preserve">第十五条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专项资金不得用于接待、娱乐、在职人员工资津补贴、奖金补助等其他与项目无关的支出。</w:t>
      </w:r>
    </w:p>
    <w:p w14:paraId="02E7475F">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第十六条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专项资金支持的项目实行绩效管理。获得专项资金支持的县（市）区及单位负责对所获得的专项资金进行绩效评价，形成绩效评价报告，在年度终了2个月内报送市海洋渔业局，绩效目标未完成或未按时报送绩效评价报告的县（市）区及单位，市海洋渔业局、市财政局将在以后年度不安排或少安排专项资金。</w:t>
      </w:r>
    </w:p>
    <w:p w14:paraId="6239B3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第十七条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各级渔业、财政部门应当加强项目实施及资金使用过程的监督管理，组织开展跟踪检查，对存在问题的项目，应视情节减拨、停拨或收回已拨的专项资金。</w:t>
      </w:r>
    </w:p>
    <w:p w14:paraId="2CA4AC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第十八条</w:t>
      </w:r>
      <w:r>
        <w:rPr>
          <w:rFonts w:hint="eastAsia" w:ascii="仿宋_GB2312" w:hAnsi="仿宋_GB2312" w:eastAsia="仿宋_GB2312" w:cs="仿宋_GB2312"/>
          <w:kern w:val="0"/>
          <w:sz w:val="32"/>
          <w:szCs w:val="32"/>
          <w:highlight w:val="none"/>
          <w:u w:val="none"/>
          <w:lang w:val="en-US" w:eastAsia="zh-CN" w:bidi="ar"/>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需要验收的项目，由项目所在地县级渔业渔政主管部门负责组织验收；留市部分由市海洋渔业局负责验收。验收材料由验收组织部门存档，省、市另有规定的，按相关规定执行。</w:t>
      </w:r>
    </w:p>
    <w:p w14:paraId="1351EDE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第十九条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专项资金的支付按照财政国库管理制度有关规定执行，属于政府采购范围的，按照国家有关政府采购的规定执行。</w:t>
      </w:r>
    </w:p>
    <w:p w14:paraId="7E0E38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第二十条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对虚报、冒领、截留、挪用等违法行为，除责令将资金归还原有渠道或收回财政外，应当按照《财政违法行为处罚处分条例》等有关规定对相关部门和单位予以处理，并追究相关责任人的责任。</w:t>
      </w:r>
    </w:p>
    <w:p w14:paraId="2D298F56">
      <w:pPr>
        <w:keepNext w:val="0"/>
        <w:keepLines w:val="0"/>
        <w:pageBreakBefore w:val="0"/>
        <w:widowControl w:val="0"/>
        <w:kinsoku/>
        <w:wordWrap/>
        <w:overflowPunct/>
        <w:topLinePunct w:val="0"/>
        <w:bidi w:val="0"/>
        <w:adjustRightInd/>
        <w:spacing w:line="600" w:lineRule="exact"/>
        <w:jc w:val="center"/>
        <w:textAlignment w:val="auto"/>
        <w:rPr>
          <w:rFonts w:hint="eastAsia" w:ascii="黑体" w:hAnsi="黑体" w:eastAsia="黑体" w:cs="黑体"/>
          <w:sz w:val="32"/>
          <w:szCs w:val="32"/>
          <w:highlight w:val="none"/>
          <w:u w:val="none"/>
        </w:rPr>
      </w:pPr>
    </w:p>
    <w:p w14:paraId="7BFDE196">
      <w:pPr>
        <w:keepNext w:val="0"/>
        <w:keepLines w:val="0"/>
        <w:pageBreakBefore w:val="0"/>
        <w:widowControl w:val="0"/>
        <w:kinsoku/>
        <w:wordWrap/>
        <w:overflowPunct/>
        <w:topLinePunct w:val="0"/>
        <w:bidi w:val="0"/>
        <w:adjustRightInd/>
        <w:spacing w:line="600" w:lineRule="exact"/>
        <w:jc w:val="center"/>
        <w:textAlignment w:val="auto"/>
        <w:rPr>
          <w:rFonts w:hint="eastAsia"/>
          <w:sz w:val="32"/>
          <w:szCs w:val="32"/>
          <w:highlight w:val="none"/>
          <w:u w:val="none"/>
        </w:rPr>
      </w:pPr>
      <w:r>
        <w:rPr>
          <w:rFonts w:hint="eastAsia" w:ascii="黑体" w:hAnsi="黑体" w:eastAsia="黑体" w:cs="黑体"/>
          <w:sz w:val="32"/>
          <w:szCs w:val="32"/>
          <w:highlight w:val="none"/>
          <w:u w:val="none"/>
        </w:rPr>
        <w:t>第六章 附则</w:t>
      </w:r>
    </w:p>
    <w:p w14:paraId="1751922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第</w:t>
      </w:r>
      <w:r>
        <w:rPr>
          <w:rFonts w:hint="eastAsia" w:ascii="仿宋_GB2312" w:hAnsi="仿宋_GB2312" w:eastAsia="仿宋_GB2312" w:cs="仿宋_GB2312"/>
          <w:b w:val="0"/>
          <w:bCs w:val="0"/>
          <w:color w:val="000000"/>
          <w:kern w:val="2"/>
          <w:sz w:val="32"/>
          <w:szCs w:val="32"/>
          <w:highlight w:val="none"/>
          <w:u w:val="none"/>
          <w:shd w:val="clear" w:color="auto" w:fill="FFFFFF"/>
          <w:lang w:val="zh-CN" w:eastAsia="zh-CN" w:bidi="ar-SA"/>
        </w:rPr>
        <w:t>二十一</w:t>
      </w:r>
      <w:r>
        <w:rPr>
          <w:rFonts w:hint="eastAsia" w:ascii="仿宋_GB2312" w:hAnsi="仿宋_GB2312" w:eastAsia="仿宋_GB2312" w:cs="仿宋_GB2312"/>
          <w:b w:val="0"/>
          <w:bCs w:val="0"/>
          <w:color w:val="000000"/>
          <w:kern w:val="2"/>
          <w:sz w:val="32"/>
          <w:szCs w:val="32"/>
          <w:highlight w:val="none"/>
          <w:u w:val="none"/>
          <w:shd w:val="clear" w:color="auto" w:fill="FFFFFF"/>
          <w:lang w:val="en-US" w:eastAsia="zh-CN" w:bidi="ar-SA"/>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本</w:t>
      </w:r>
      <w:r>
        <w:rPr>
          <w:rFonts w:hint="eastAsia" w:ascii="仿宋_GB2312" w:hAnsi="仿宋_GB2312" w:eastAsia="仿宋_GB2312" w:cs="仿宋_GB2312"/>
          <w:color w:val="000000"/>
          <w:kern w:val="2"/>
          <w:sz w:val="32"/>
          <w:szCs w:val="32"/>
          <w:highlight w:val="none"/>
          <w:u w:val="none"/>
          <w:shd w:val="clear" w:color="auto" w:fill="FFFFFF"/>
          <w:lang w:val="zh-CN" w:eastAsia="zh-CN" w:bidi="ar-SA"/>
        </w:rPr>
        <w:t>办法由市海洋渔业局</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会同市财政局</w:t>
      </w:r>
      <w:r>
        <w:rPr>
          <w:rFonts w:hint="eastAsia" w:ascii="仿宋_GB2312" w:hAnsi="仿宋_GB2312" w:eastAsia="仿宋_GB2312" w:cs="仿宋_GB2312"/>
          <w:color w:val="000000"/>
          <w:kern w:val="2"/>
          <w:sz w:val="32"/>
          <w:szCs w:val="32"/>
          <w:highlight w:val="none"/>
          <w:u w:val="none"/>
          <w:shd w:val="clear" w:color="auto" w:fill="FFFFFF"/>
          <w:lang w:val="zh-CN" w:eastAsia="zh-CN" w:bidi="ar-SA"/>
        </w:rPr>
        <w:t>解</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释。</w:t>
      </w:r>
    </w:p>
    <w:p w14:paraId="0FB3B02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sz w:val="32"/>
          <w:szCs w:val="32"/>
        </w:rPr>
      </w:pPr>
      <w:r>
        <w:rPr>
          <w:rFonts w:hint="eastAsia" w:ascii="仿宋_GB2312" w:hAnsi="仿宋_GB2312" w:eastAsia="仿宋_GB2312" w:cs="仿宋_GB2312"/>
          <w:b w:val="0"/>
          <w:bCs w:val="0"/>
          <w:color w:val="000000"/>
          <w:kern w:val="2"/>
          <w:sz w:val="32"/>
          <w:szCs w:val="32"/>
          <w:highlight w:val="none"/>
          <w:u w:val="none"/>
          <w:shd w:val="clear" w:color="auto" w:fill="FFFFFF"/>
          <w:lang w:val="zh-CN" w:eastAsia="zh-CN" w:bidi="ar-SA"/>
        </w:rPr>
        <w:t>第二十二条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color w:val="000000"/>
          <w:kern w:val="2"/>
          <w:sz w:val="32"/>
          <w:szCs w:val="32"/>
          <w:highlight w:val="none"/>
          <w:u w:val="none"/>
          <w:shd w:val="clear" w:color="auto" w:fill="FFFFFF"/>
          <w:lang w:val="en-US" w:eastAsia="zh-CN" w:bidi="ar-SA"/>
        </w:rPr>
        <w:t>本办法自印发之日起施行，有效期至2030年12月31日。在此期间如遇上级相关重大政策或法律法规调整变化，本办法也作相应修改。</w:t>
      </w:r>
    </w:p>
    <w:p w14:paraId="265CF55E">
      <w:pPr>
        <w:keepNext w:val="0"/>
        <w:keepLines w:val="0"/>
        <w:pageBreakBefore w:val="0"/>
        <w:widowControl w:val="0"/>
        <w:kinsoku/>
        <w:wordWrap/>
        <w:overflowPunct/>
        <w:topLinePunct w:val="0"/>
        <w:bidi w:val="0"/>
        <w:adjustRightInd/>
        <w:spacing w:line="600" w:lineRule="exact"/>
        <w:textAlignment w:val="auto"/>
        <w:rPr>
          <w:sz w:val="32"/>
          <w:szCs w:val="32"/>
        </w:rPr>
      </w:pPr>
    </w:p>
    <w:sectPr>
      <w:pgSz w:w="11906" w:h="16838"/>
      <w:pgMar w:top="1814"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F4C2E3-1049-4C7B-B1EA-CC76B39108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41C4682-1E8F-4471-8841-289820422080}"/>
  </w:font>
  <w:font w:name="仿宋">
    <w:panose1 w:val="02010609060101010101"/>
    <w:charset w:val="86"/>
    <w:family w:val="auto"/>
    <w:pitch w:val="default"/>
    <w:sig w:usb0="800002BF" w:usb1="38CF7CFA" w:usb2="00000016" w:usb3="00000000" w:csb0="00040001" w:csb1="00000000"/>
    <w:embedRegular r:id="rId3" w:fontKey="{0D87C70C-97F8-459F-A2C8-324211364857}"/>
  </w:font>
  <w:font w:name="仿宋_GB2312">
    <w:panose1 w:val="02010609030101010101"/>
    <w:charset w:val="86"/>
    <w:family w:val="auto"/>
    <w:pitch w:val="default"/>
    <w:sig w:usb0="00000001" w:usb1="080E0000" w:usb2="00000000" w:usb3="00000000" w:csb0="00040000" w:csb1="00000000"/>
    <w:embedRegular r:id="rId4" w:fontKey="{DF6C0374-05F5-4817-B233-7EEA756A83D5}"/>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15155"/>
    <w:rsid w:val="0112363F"/>
    <w:rsid w:val="01442C8F"/>
    <w:rsid w:val="018C1643"/>
    <w:rsid w:val="02060B22"/>
    <w:rsid w:val="027E56BE"/>
    <w:rsid w:val="04EA2FF0"/>
    <w:rsid w:val="0620235A"/>
    <w:rsid w:val="087D580D"/>
    <w:rsid w:val="09505127"/>
    <w:rsid w:val="0B844427"/>
    <w:rsid w:val="0B8C422C"/>
    <w:rsid w:val="0BE93CC9"/>
    <w:rsid w:val="0EDFE480"/>
    <w:rsid w:val="109F606A"/>
    <w:rsid w:val="110A4874"/>
    <w:rsid w:val="121C355D"/>
    <w:rsid w:val="131C0D06"/>
    <w:rsid w:val="1445127B"/>
    <w:rsid w:val="14761EAF"/>
    <w:rsid w:val="14812A44"/>
    <w:rsid w:val="14AE45AC"/>
    <w:rsid w:val="155229A4"/>
    <w:rsid w:val="15755788"/>
    <w:rsid w:val="166A23E4"/>
    <w:rsid w:val="1672275E"/>
    <w:rsid w:val="16A6744E"/>
    <w:rsid w:val="16AF1C41"/>
    <w:rsid w:val="170B2BB3"/>
    <w:rsid w:val="187D06BA"/>
    <w:rsid w:val="19D2505F"/>
    <w:rsid w:val="1A1678A4"/>
    <w:rsid w:val="1C590EBE"/>
    <w:rsid w:val="1C856F63"/>
    <w:rsid w:val="1D00639A"/>
    <w:rsid w:val="1D7C15B9"/>
    <w:rsid w:val="1D8B208F"/>
    <w:rsid w:val="1DDC0DD7"/>
    <w:rsid w:val="1E592455"/>
    <w:rsid w:val="1EC64B71"/>
    <w:rsid w:val="1F30765A"/>
    <w:rsid w:val="1FA14978"/>
    <w:rsid w:val="1FFF72A8"/>
    <w:rsid w:val="201577EB"/>
    <w:rsid w:val="205C27DE"/>
    <w:rsid w:val="206126AC"/>
    <w:rsid w:val="21A47B30"/>
    <w:rsid w:val="22761BF2"/>
    <w:rsid w:val="238D5CE0"/>
    <w:rsid w:val="24BB79C6"/>
    <w:rsid w:val="24C0593B"/>
    <w:rsid w:val="24DA4D22"/>
    <w:rsid w:val="25357778"/>
    <w:rsid w:val="25695674"/>
    <w:rsid w:val="25E15155"/>
    <w:rsid w:val="26B96FA8"/>
    <w:rsid w:val="27BB1605"/>
    <w:rsid w:val="285A5748"/>
    <w:rsid w:val="28B24203"/>
    <w:rsid w:val="298A3E0B"/>
    <w:rsid w:val="2B100330"/>
    <w:rsid w:val="2B1D2C83"/>
    <w:rsid w:val="2B385681"/>
    <w:rsid w:val="2F2F0594"/>
    <w:rsid w:val="2F465CA7"/>
    <w:rsid w:val="2FA07530"/>
    <w:rsid w:val="307671AF"/>
    <w:rsid w:val="331F1035"/>
    <w:rsid w:val="33B977C6"/>
    <w:rsid w:val="342B4F08"/>
    <w:rsid w:val="34873421"/>
    <w:rsid w:val="36345099"/>
    <w:rsid w:val="36B132AF"/>
    <w:rsid w:val="37182A56"/>
    <w:rsid w:val="37974563"/>
    <w:rsid w:val="38FB2745"/>
    <w:rsid w:val="38FE486E"/>
    <w:rsid w:val="39FA2478"/>
    <w:rsid w:val="3A046550"/>
    <w:rsid w:val="3A243D6F"/>
    <w:rsid w:val="3AD924FC"/>
    <w:rsid w:val="3B23366D"/>
    <w:rsid w:val="3B9067B9"/>
    <w:rsid w:val="3C215F09"/>
    <w:rsid w:val="3C5B134B"/>
    <w:rsid w:val="3CA92E61"/>
    <w:rsid w:val="3E9478EF"/>
    <w:rsid w:val="3F0D4B51"/>
    <w:rsid w:val="3FF707E0"/>
    <w:rsid w:val="40CF5165"/>
    <w:rsid w:val="420C3CDA"/>
    <w:rsid w:val="42B850ED"/>
    <w:rsid w:val="447D60B7"/>
    <w:rsid w:val="44EF1A75"/>
    <w:rsid w:val="45063999"/>
    <w:rsid w:val="45E63414"/>
    <w:rsid w:val="46690BD8"/>
    <w:rsid w:val="467A71EB"/>
    <w:rsid w:val="46F648FA"/>
    <w:rsid w:val="4710374A"/>
    <w:rsid w:val="4743767B"/>
    <w:rsid w:val="48A01734"/>
    <w:rsid w:val="48CE04EB"/>
    <w:rsid w:val="48E07351"/>
    <w:rsid w:val="490C45CC"/>
    <w:rsid w:val="4A0A4883"/>
    <w:rsid w:val="4AA70993"/>
    <w:rsid w:val="4D2B63FE"/>
    <w:rsid w:val="4D8B71B8"/>
    <w:rsid w:val="4DEC0901"/>
    <w:rsid w:val="4E3A10AC"/>
    <w:rsid w:val="4E501046"/>
    <w:rsid w:val="4EAE2AF7"/>
    <w:rsid w:val="4EED1BAD"/>
    <w:rsid w:val="4F0B02F1"/>
    <w:rsid w:val="4F663706"/>
    <w:rsid w:val="4FBFF1D5"/>
    <w:rsid w:val="4FCD667C"/>
    <w:rsid w:val="4FE14605"/>
    <w:rsid w:val="52C75604"/>
    <w:rsid w:val="53FF5BE7"/>
    <w:rsid w:val="54AD5A82"/>
    <w:rsid w:val="55FFBF9F"/>
    <w:rsid w:val="56D4595C"/>
    <w:rsid w:val="575C04D9"/>
    <w:rsid w:val="58AD4FE7"/>
    <w:rsid w:val="592117E6"/>
    <w:rsid w:val="59D906D3"/>
    <w:rsid w:val="59FE7432"/>
    <w:rsid w:val="5A024969"/>
    <w:rsid w:val="5A27176C"/>
    <w:rsid w:val="5A9866CB"/>
    <w:rsid w:val="5B296730"/>
    <w:rsid w:val="5BBE156E"/>
    <w:rsid w:val="5C634CD4"/>
    <w:rsid w:val="5DC06C4F"/>
    <w:rsid w:val="5E237CC3"/>
    <w:rsid w:val="5E93522C"/>
    <w:rsid w:val="5E9E274A"/>
    <w:rsid w:val="5FC53D3D"/>
    <w:rsid w:val="601A4258"/>
    <w:rsid w:val="601C6BF6"/>
    <w:rsid w:val="61DB0FD1"/>
    <w:rsid w:val="63BD210C"/>
    <w:rsid w:val="64032214"/>
    <w:rsid w:val="642D088D"/>
    <w:rsid w:val="64EF2C91"/>
    <w:rsid w:val="6865617D"/>
    <w:rsid w:val="686A5D5F"/>
    <w:rsid w:val="68DF2B79"/>
    <w:rsid w:val="69136A66"/>
    <w:rsid w:val="6ADB7A47"/>
    <w:rsid w:val="6BDE1F8E"/>
    <w:rsid w:val="6C5E300F"/>
    <w:rsid w:val="6D40061E"/>
    <w:rsid w:val="6E4F0B95"/>
    <w:rsid w:val="6E7A30D3"/>
    <w:rsid w:val="6FBF3E6E"/>
    <w:rsid w:val="71AE3282"/>
    <w:rsid w:val="72AF251E"/>
    <w:rsid w:val="741329F8"/>
    <w:rsid w:val="741A63D5"/>
    <w:rsid w:val="744C5512"/>
    <w:rsid w:val="763D7221"/>
    <w:rsid w:val="765C53D5"/>
    <w:rsid w:val="771A36A5"/>
    <w:rsid w:val="77430BAC"/>
    <w:rsid w:val="77962ADB"/>
    <w:rsid w:val="7937698E"/>
    <w:rsid w:val="79F17B06"/>
    <w:rsid w:val="7BEC5890"/>
    <w:rsid w:val="7C6B2027"/>
    <w:rsid w:val="7CFE1FB6"/>
    <w:rsid w:val="7D931BC3"/>
    <w:rsid w:val="7DA45501"/>
    <w:rsid w:val="7DB77959"/>
    <w:rsid w:val="7DCFA8CB"/>
    <w:rsid w:val="7EB02B41"/>
    <w:rsid w:val="7FBFC055"/>
    <w:rsid w:val="7FFBDEA3"/>
    <w:rsid w:val="7FFF0A1C"/>
    <w:rsid w:val="855E94E0"/>
    <w:rsid w:val="ABFBA4F6"/>
    <w:rsid w:val="BFCDEBDB"/>
    <w:rsid w:val="C57E6A02"/>
    <w:rsid w:val="CDE76DE0"/>
    <w:rsid w:val="DEFF4CEB"/>
    <w:rsid w:val="DFEF446C"/>
    <w:rsid w:val="DFFB8938"/>
    <w:rsid w:val="EFFF0B65"/>
    <w:rsid w:val="FBB2A2A4"/>
    <w:rsid w:val="FE7F28EE"/>
    <w:rsid w:val="FFFEA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3040</Words>
  <Characters>3046</Characters>
  <Lines>0</Lines>
  <Paragraphs>0</Paragraphs>
  <TotalTime>134</TotalTime>
  <ScaleCrop>false</ScaleCrop>
  <LinksUpToDate>false</LinksUpToDate>
  <CharactersWithSpaces>3085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2026-03-06T15:31:00Z</dcterms:created>
  <dc:creator>陈琳</dc:creator>
  <cp:lastModifiedBy>晴儿</cp:lastModifiedBy>
  <cp:lastPrinted>2026-05-20T01:33:00Z</cp:lastPrinted>
  <dcterms:modified xsi:type="dcterms:W3CDTF">2026-06-12T09:56:45Z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650BCE60250A42B1967C35DFCE339654_13</vt:lpwstr>
  </property>
  <property fmtid="{D5CDD505-2E9C-101B-9397-08002B2CF9AE}" pid="4" name="KSOTemplateDocerSaveRecord">
    <vt:lpwstr>eyJoZGlkIjoiMzEwNTM5NzYwMDRjMzkwZTVkZjY2ODkwMGIxNGU0OTUiLCJ1c2VySWQiOiI0MzU0NzE4NjcifQ==</vt:lpwstr>
  </property>
</Properties>
</file>